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959F" w14:textId="77777777" w:rsidR="00AC4448" w:rsidRPr="005323D1" w:rsidRDefault="00F665B3" w:rsidP="00F31B24">
      <w:pPr>
        <w:ind w:left="0" w:firstLine="0"/>
        <w:rPr>
          <w:rFonts w:ascii="Arial" w:hAnsi="Arial" w:cs="Arial"/>
          <w:b/>
        </w:rPr>
      </w:pPr>
      <w:r w:rsidRPr="005323D1">
        <w:rPr>
          <w:rFonts w:ascii="Arial" w:hAnsi="Arial" w:cs="Arial"/>
          <w:b/>
        </w:rPr>
        <w:t>THIS DOCUMENT IS IMPORTANT AND REQUIRES YOUR IMMEDIATE ATTENTION.</w:t>
      </w:r>
    </w:p>
    <w:p w14:paraId="198FEB00" w14:textId="77777777" w:rsidR="00AC4448" w:rsidRPr="005323D1" w:rsidRDefault="00AC4448" w:rsidP="00AC4448">
      <w:pPr>
        <w:rPr>
          <w:rFonts w:ascii="Arial" w:hAnsi="Arial" w:cs="Arial"/>
        </w:rPr>
      </w:pPr>
    </w:p>
    <w:p w14:paraId="41372AC1" w14:textId="77777777" w:rsidR="00AC4448" w:rsidRPr="005323D1" w:rsidRDefault="00F665B3" w:rsidP="00AC4448">
      <w:pPr>
        <w:ind w:left="0" w:firstLine="0"/>
        <w:rPr>
          <w:rFonts w:ascii="Arial" w:hAnsi="Arial" w:cs="Arial"/>
        </w:rPr>
      </w:pPr>
      <w:r w:rsidRPr="005323D1">
        <w:rPr>
          <w:rFonts w:ascii="Arial" w:hAnsi="Arial" w:cs="Arial"/>
        </w:rPr>
        <w:t>If you are in any doubt as to the action to be taken, you should immediately consult your stockbroker, bank manager, solicitor, accountant or other independent professional adviser authorised under the Financial Services and Markets Act 2000 if you are in the United Kingdom or, if not, another appropriately authorised independent professional adviser, without delay.</w:t>
      </w:r>
    </w:p>
    <w:p w14:paraId="7C6FFA16" w14:textId="77777777" w:rsidR="00AC4448" w:rsidRPr="005323D1" w:rsidRDefault="00AC4448" w:rsidP="00AC4448">
      <w:pPr>
        <w:ind w:left="0" w:firstLine="0"/>
        <w:rPr>
          <w:rFonts w:ascii="Arial" w:hAnsi="Arial" w:cs="Arial"/>
        </w:rPr>
      </w:pPr>
    </w:p>
    <w:p w14:paraId="6EDA253C" w14:textId="77777777" w:rsidR="00AC4448" w:rsidRPr="005323D1" w:rsidRDefault="00F665B3" w:rsidP="00AC4448">
      <w:pPr>
        <w:ind w:left="0" w:firstLine="0"/>
        <w:rPr>
          <w:rFonts w:ascii="Arial" w:hAnsi="Arial" w:cs="Arial"/>
        </w:rPr>
      </w:pPr>
      <w:r w:rsidRPr="005323D1">
        <w:rPr>
          <w:rFonts w:ascii="Arial" w:hAnsi="Arial" w:cs="Arial"/>
        </w:rPr>
        <w:t xml:space="preserve">If you have sold or otherwise transferred all of your </w:t>
      </w:r>
      <w:r w:rsidR="003B4422">
        <w:rPr>
          <w:rFonts w:ascii="Arial" w:hAnsi="Arial" w:cs="Arial"/>
        </w:rPr>
        <w:t>o</w:t>
      </w:r>
      <w:r w:rsidR="003B4422" w:rsidRPr="005323D1">
        <w:rPr>
          <w:rFonts w:ascii="Arial" w:hAnsi="Arial" w:cs="Arial"/>
        </w:rPr>
        <w:t xml:space="preserve">rdinary </w:t>
      </w:r>
      <w:r w:rsidR="003B4422">
        <w:rPr>
          <w:rFonts w:ascii="Arial" w:hAnsi="Arial" w:cs="Arial"/>
        </w:rPr>
        <w:t>s</w:t>
      </w:r>
      <w:r w:rsidR="003B4422" w:rsidRPr="005323D1">
        <w:rPr>
          <w:rFonts w:ascii="Arial" w:hAnsi="Arial" w:cs="Arial"/>
        </w:rPr>
        <w:t>hares</w:t>
      </w:r>
      <w:r w:rsidR="003B4422">
        <w:rPr>
          <w:rFonts w:ascii="Arial" w:hAnsi="Arial" w:cs="Arial"/>
        </w:rPr>
        <w:t xml:space="preserve"> of 0.1p each (“Ordinary Shares”) in Nostra Terra Oil and Gas Company plc (“Nostra Terra” or the “Company”)</w:t>
      </w:r>
      <w:r w:rsidRPr="005323D1">
        <w:rPr>
          <w:rFonts w:ascii="Arial" w:hAnsi="Arial" w:cs="Arial"/>
        </w:rPr>
        <w:t>, please send this document, together with the accompanying documents, as soon as possible, to the purchaser or transferee or to the stockbroker, bank or other agent through whom the sale or transfer was effected for transmission to the purchaser or transferee.</w:t>
      </w:r>
      <w:r w:rsidR="003B4422">
        <w:rPr>
          <w:rFonts w:ascii="Arial" w:hAnsi="Arial" w:cs="Arial"/>
        </w:rPr>
        <w:t xml:space="preserve"> </w:t>
      </w:r>
      <w:r w:rsidR="003B4422" w:rsidRPr="003B4422">
        <w:rPr>
          <w:rFonts w:ascii="Arial" w:hAnsi="Arial" w:cs="Arial"/>
        </w:rPr>
        <w:t xml:space="preserve">If you have sold or transferred only part of your holding of Ordinary Shares, you should retain these documents, and consult the person through whom the sale or transfer was </w:t>
      </w:r>
      <w:proofErr w:type="gramStart"/>
      <w:r w:rsidR="003B4422" w:rsidRPr="003B4422">
        <w:rPr>
          <w:rFonts w:ascii="Arial" w:hAnsi="Arial" w:cs="Arial"/>
        </w:rPr>
        <w:t>effected</w:t>
      </w:r>
      <w:proofErr w:type="gramEnd"/>
      <w:r w:rsidR="003B4422" w:rsidRPr="003B4422">
        <w:rPr>
          <w:rFonts w:ascii="Arial" w:hAnsi="Arial" w:cs="Arial"/>
        </w:rPr>
        <w:t>.</w:t>
      </w:r>
    </w:p>
    <w:p w14:paraId="41D369C1" w14:textId="77777777" w:rsidR="00AC4448" w:rsidRPr="00630BD4" w:rsidRDefault="00AC4448" w:rsidP="00630BD4">
      <w:pPr>
        <w:pBdr>
          <w:bottom w:val="single" w:sz="4" w:space="1" w:color="auto"/>
        </w:pBdr>
        <w:rPr>
          <w:rFonts w:ascii="Arial" w:hAnsi="Arial"/>
          <w:sz w:val="8"/>
        </w:rPr>
      </w:pPr>
    </w:p>
    <w:p w14:paraId="668CEDCC" w14:textId="77777777" w:rsidR="00AC4448" w:rsidRPr="00630BD4" w:rsidRDefault="00F665B3" w:rsidP="00AC4448">
      <w:pPr>
        <w:jc w:val="center"/>
        <w:rPr>
          <w:rFonts w:ascii="Arial" w:hAnsi="Arial"/>
          <w:sz w:val="52"/>
        </w:rPr>
      </w:pPr>
      <w:r w:rsidRPr="00630BD4">
        <w:rPr>
          <w:rFonts w:ascii="Arial" w:hAnsi="Arial"/>
          <w:sz w:val="52"/>
        </w:rPr>
        <w:t xml:space="preserve">Nostra Terra Oil and Gas Company </w:t>
      </w:r>
      <w:r w:rsidR="00011E55" w:rsidRPr="00630BD4">
        <w:rPr>
          <w:rFonts w:ascii="Arial" w:hAnsi="Arial" w:cs="Arial"/>
          <w:sz w:val="52"/>
          <w:szCs w:val="52"/>
        </w:rPr>
        <w:t>plc</w:t>
      </w:r>
    </w:p>
    <w:p w14:paraId="478B9F66" w14:textId="77777777" w:rsidR="00AC4448" w:rsidRPr="005323D1" w:rsidRDefault="00AC4448" w:rsidP="00AC4448">
      <w:pPr>
        <w:jc w:val="center"/>
        <w:rPr>
          <w:rFonts w:ascii="Arial" w:hAnsi="Arial" w:cs="Arial"/>
          <w:sz w:val="22"/>
          <w:szCs w:val="22"/>
        </w:rPr>
      </w:pPr>
    </w:p>
    <w:p w14:paraId="526EE24C" w14:textId="77777777" w:rsidR="00AC4448" w:rsidRPr="005323D1" w:rsidRDefault="00F665B3" w:rsidP="00AC4448">
      <w:pPr>
        <w:jc w:val="center"/>
        <w:rPr>
          <w:rFonts w:ascii="Arial" w:hAnsi="Arial" w:cs="Arial"/>
          <w:i/>
        </w:rPr>
      </w:pPr>
      <w:r w:rsidRPr="005323D1">
        <w:rPr>
          <w:rFonts w:ascii="Arial" w:hAnsi="Arial" w:cs="Arial"/>
          <w:i/>
        </w:rPr>
        <w:t xml:space="preserve">(incorporated in England and Wales with registered number </w:t>
      </w:r>
      <w:r w:rsidR="0019786E" w:rsidRPr="005323D1">
        <w:rPr>
          <w:rFonts w:ascii="Arial" w:hAnsi="Arial" w:cs="Arial"/>
          <w:i/>
        </w:rPr>
        <w:t>05338258</w:t>
      </w:r>
      <w:r w:rsidRPr="005323D1">
        <w:rPr>
          <w:rFonts w:ascii="Arial" w:hAnsi="Arial" w:cs="Arial"/>
          <w:i/>
        </w:rPr>
        <w:t>)</w:t>
      </w:r>
    </w:p>
    <w:p w14:paraId="02EC5A13" w14:textId="77777777" w:rsidR="00AC4448" w:rsidRPr="005323D1" w:rsidRDefault="00AC4448" w:rsidP="00AC4448">
      <w:pPr>
        <w:jc w:val="center"/>
        <w:rPr>
          <w:rFonts w:ascii="Arial" w:hAnsi="Arial" w:cs="Arial"/>
          <w:sz w:val="32"/>
          <w:szCs w:val="32"/>
        </w:rPr>
      </w:pPr>
    </w:p>
    <w:p w14:paraId="404843EC" w14:textId="5B91900A" w:rsidR="001413AC" w:rsidRPr="00630BD4" w:rsidRDefault="00F665B3" w:rsidP="001413AC">
      <w:pPr>
        <w:jc w:val="center"/>
        <w:rPr>
          <w:rFonts w:ascii="Arial" w:hAnsi="Arial"/>
          <w:sz w:val="30"/>
        </w:rPr>
      </w:pPr>
      <w:r w:rsidRPr="00630BD4">
        <w:rPr>
          <w:rFonts w:ascii="Arial" w:hAnsi="Arial"/>
          <w:sz w:val="30"/>
        </w:rPr>
        <w:t xml:space="preserve">Notice of </w:t>
      </w:r>
      <w:r w:rsidR="001413AC">
        <w:rPr>
          <w:rFonts w:ascii="Arial" w:hAnsi="Arial"/>
          <w:sz w:val="30"/>
        </w:rPr>
        <w:t xml:space="preserve">Annual </w:t>
      </w:r>
      <w:r w:rsidRPr="00630BD4">
        <w:rPr>
          <w:rFonts w:ascii="Arial" w:hAnsi="Arial"/>
          <w:sz w:val="30"/>
        </w:rPr>
        <w:t>General Meeting</w:t>
      </w:r>
    </w:p>
    <w:p w14:paraId="2F629758" w14:textId="14C2E97E" w:rsidR="003B4422" w:rsidRPr="00630BD4" w:rsidRDefault="003B4422" w:rsidP="00AC4448">
      <w:pPr>
        <w:jc w:val="center"/>
        <w:rPr>
          <w:rFonts w:ascii="Arial" w:hAnsi="Arial"/>
          <w:sz w:val="30"/>
        </w:rPr>
      </w:pPr>
    </w:p>
    <w:p w14:paraId="4F200B31" w14:textId="77777777" w:rsidR="00512E87" w:rsidRPr="00F326FE" w:rsidRDefault="00512E87" w:rsidP="00AC4448">
      <w:pPr>
        <w:jc w:val="center"/>
        <w:rPr>
          <w:rFonts w:ascii="Arial" w:hAnsi="Arial"/>
          <w:sz w:val="30"/>
        </w:rPr>
      </w:pPr>
    </w:p>
    <w:p w14:paraId="1B5A2D0C" w14:textId="77777777" w:rsidR="00AC4448" w:rsidRPr="00630BD4" w:rsidRDefault="00AC4448" w:rsidP="00AC4448">
      <w:pPr>
        <w:pBdr>
          <w:bottom w:val="single" w:sz="4" w:space="1" w:color="auto"/>
        </w:pBdr>
        <w:rPr>
          <w:rFonts w:ascii="Arial" w:hAnsi="Arial"/>
          <w:sz w:val="4"/>
        </w:rPr>
      </w:pPr>
    </w:p>
    <w:p w14:paraId="6D7EDB75" w14:textId="7B6230AC" w:rsidR="006E54E4" w:rsidRPr="00F31B24" w:rsidRDefault="00F665B3" w:rsidP="00AC4448">
      <w:pPr>
        <w:ind w:left="0" w:firstLine="0"/>
        <w:rPr>
          <w:rFonts w:ascii="Arial" w:hAnsi="Arial" w:cs="Arial"/>
          <w:b/>
          <w:bCs/>
        </w:rPr>
      </w:pPr>
      <w:r>
        <w:rPr>
          <w:rFonts w:ascii="Arial" w:hAnsi="Arial" w:cs="Arial"/>
          <w:b/>
          <w:bCs/>
        </w:rPr>
        <w:t xml:space="preserve">This document should be read as a whole. Your attention is drawn to the Letter from the Chairman of the Company, which includes </w:t>
      </w:r>
      <w:r w:rsidR="00512E87">
        <w:rPr>
          <w:rFonts w:ascii="Arial" w:hAnsi="Arial" w:cs="Arial"/>
          <w:b/>
          <w:bCs/>
        </w:rPr>
        <w:t>r</w:t>
      </w:r>
      <w:r>
        <w:rPr>
          <w:rFonts w:ascii="Arial" w:hAnsi="Arial" w:cs="Arial"/>
          <w:b/>
          <w:bCs/>
        </w:rPr>
        <w:t>ecommendation</w:t>
      </w:r>
      <w:r w:rsidR="00512E87">
        <w:rPr>
          <w:rFonts w:ascii="Arial" w:hAnsi="Arial" w:cs="Arial"/>
          <w:b/>
          <w:bCs/>
        </w:rPr>
        <w:t>s</w:t>
      </w:r>
      <w:r>
        <w:rPr>
          <w:rFonts w:ascii="Arial" w:hAnsi="Arial" w:cs="Arial"/>
          <w:b/>
          <w:bCs/>
        </w:rPr>
        <w:t xml:space="preserve"> that </w:t>
      </w:r>
      <w:r w:rsidR="00512E87">
        <w:rPr>
          <w:rFonts w:ascii="Arial" w:hAnsi="Arial" w:cs="Arial"/>
          <w:b/>
          <w:bCs/>
        </w:rPr>
        <w:t xml:space="preserve">you vote in favour of </w:t>
      </w:r>
      <w:r w:rsidR="00350583">
        <w:rPr>
          <w:rFonts w:ascii="Arial" w:hAnsi="Arial" w:cs="Arial"/>
          <w:b/>
          <w:bCs/>
        </w:rPr>
        <w:t xml:space="preserve">the proposed </w:t>
      </w:r>
      <w:r w:rsidR="00512E87">
        <w:rPr>
          <w:rFonts w:ascii="Arial" w:hAnsi="Arial" w:cs="Arial"/>
          <w:b/>
          <w:bCs/>
        </w:rPr>
        <w:t>resolution</w:t>
      </w:r>
      <w:r w:rsidR="001413AC">
        <w:rPr>
          <w:rFonts w:ascii="Arial" w:hAnsi="Arial" w:cs="Arial"/>
          <w:b/>
          <w:bCs/>
        </w:rPr>
        <w:t>s</w:t>
      </w:r>
      <w:r w:rsidR="00512E87">
        <w:rPr>
          <w:rFonts w:ascii="Arial" w:hAnsi="Arial" w:cs="Arial"/>
          <w:b/>
          <w:bCs/>
        </w:rPr>
        <w:t xml:space="preserve"> </w:t>
      </w:r>
      <w:r w:rsidR="001413AC">
        <w:rPr>
          <w:rFonts w:ascii="Arial" w:hAnsi="Arial" w:cs="Arial"/>
          <w:b/>
          <w:bCs/>
        </w:rPr>
        <w:t>1 to 6</w:t>
      </w:r>
      <w:r w:rsidR="00512E87">
        <w:rPr>
          <w:rFonts w:ascii="Arial" w:hAnsi="Arial" w:cs="Arial"/>
          <w:b/>
          <w:bCs/>
        </w:rPr>
        <w:t xml:space="preserve"> </w:t>
      </w:r>
      <w:r w:rsidR="00F326FE">
        <w:rPr>
          <w:rFonts w:ascii="Arial" w:hAnsi="Arial" w:cs="Arial"/>
          <w:b/>
          <w:bCs/>
        </w:rPr>
        <w:t xml:space="preserve">(together, the “Resolutions”) </w:t>
      </w:r>
      <w:r>
        <w:rPr>
          <w:rFonts w:ascii="Arial" w:hAnsi="Arial" w:cs="Arial"/>
          <w:b/>
          <w:bCs/>
        </w:rPr>
        <w:t xml:space="preserve">at the </w:t>
      </w:r>
      <w:r w:rsidR="001413AC">
        <w:rPr>
          <w:rFonts w:ascii="Arial" w:hAnsi="Arial" w:cs="Arial"/>
          <w:b/>
          <w:bCs/>
        </w:rPr>
        <w:t xml:space="preserve">annual </w:t>
      </w:r>
      <w:r>
        <w:rPr>
          <w:rFonts w:ascii="Arial" w:hAnsi="Arial" w:cs="Arial"/>
          <w:b/>
          <w:bCs/>
        </w:rPr>
        <w:t>general meeting of the Company (the “</w:t>
      </w:r>
      <w:r w:rsidR="001413AC">
        <w:rPr>
          <w:rFonts w:ascii="Arial" w:hAnsi="Arial" w:cs="Arial"/>
          <w:b/>
          <w:bCs/>
        </w:rPr>
        <w:t xml:space="preserve">Annual </w:t>
      </w:r>
      <w:r>
        <w:rPr>
          <w:rFonts w:ascii="Arial" w:hAnsi="Arial" w:cs="Arial"/>
          <w:b/>
          <w:bCs/>
        </w:rPr>
        <w:t>General Meeting”).</w:t>
      </w:r>
    </w:p>
    <w:p w14:paraId="36B5F6E3" w14:textId="77777777" w:rsidR="006E54E4" w:rsidRDefault="006E54E4" w:rsidP="00AC4448">
      <w:pPr>
        <w:ind w:left="0" w:firstLine="0"/>
        <w:rPr>
          <w:rFonts w:ascii="Arial" w:hAnsi="Arial" w:cs="Arial"/>
        </w:rPr>
      </w:pPr>
    </w:p>
    <w:p w14:paraId="7DCD4524" w14:textId="5549239C" w:rsidR="00AC4448" w:rsidRPr="00C846F4" w:rsidRDefault="00F665B3" w:rsidP="00AC4448">
      <w:pPr>
        <w:ind w:left="0" w:firstLine="0"/>
        <w:rPr>
          <w:rFonts w:ascii="Arial" w:hAnsi="Arial"/>
          <w:b/>
          <w:i/>
        </w:rPr>
      </w:pPr>
      <w:r w:rsidRPr="005323D1">
        <w:rPr>
          <w:rFonts w:ascii="Arial" w:hAnsi="Arial" w:cs="Arial"/>
        </w:rPr>
        <w:t xml:space="preserve">A notice </w:t>
      </w:r>
      <w:r w:rsidR="006E54E4">
        <w:rPr>
          <w:rFonts w:ascii="Arial" w:hAnsi="Arial" w:cs="Arial"/>
        </w:rPr>
        <w:t>convening the</w:t>
      </w:r>
      <w:r w:rsidR="006E54E4" w:rsidRPr="005323D1">
        <w:rPr>
          <w:rFonts w:ascii="Arial" w:hAnsi="Arial" w:cs="Arial"/>
        </w:rPr>
        <w:t xml:space="preserve"> </w:t>
      </w:r>
      <w:r w:rsidR="001413AC">
        <w:rPr>
          <w:rFonts w:ascii="Arial" w:hAnsi="Arial" w:cs="Arial"/>
        </w:rPr>
        <w:t xml:space="preserve">Annual </w:t>
      </w:r>
      <w:r w:rsidRPr="005323D1">
        <w:rPr>
          <w:rFonts w:ascii="Arial" w:hAnsi="Arial" w:cs="Arial"/>
        </w:rPr>
        <w:t>General Meeting</w:t>
      </w:r>
      <w:r w:rsidR="006E54E4">
        <w:rPr>
          <w:rFonts w:ascii="Arial" w:hAnsi="Arial" w:cs="Arial"/>
        </w:rPr>
        <w:t xml:space="preserve">, </w:t>
      </w:r>
      <w:r w:rsidRPr="005323D1">
        <w:rPr>
          <w:rFonts w:ascii="Arial" w:hAnsi="Arial" w:cs="Arial"/>
        </w:rPr>
        <w:t xml:space="preserve">to be held at </w:t>
      </w:r>
      <w:r w:rsidR="00BE03FC" w:rsidRPr="005323D1">
        <w:rPr>
          <w:rFonts w:ascii="Arial" w:hAnsi="Arial" w:cs="Arial"/>
        </w:rPr>
        <w:t xml:space="preserve">the offices of </w:t>
      </w:r>
      <w:r w:rsidR="006A5C2E">
        <w:rPr>
          <w:rFonts w:ascii="Arial" w:hAnsi="Arial" w:cs="Arial"/>
        </w:rPr>
        <w:t>Druces</w:t>
      </w:r>
      <w:r w:rsidR="00BE03FC" w:rsidRPr="005323D1">
        <w:rPr>
          <w:rFonts w:ascii="Arial" w:hAnsi="Arial" w:cs="Arial"/>
        </w:rPr>
        <w:t xml:space="preserve"> LLP at </w:t>
      </w:r>
      <w:r w:rsidR="006A5C2E">
        <w:rPr>
          <w:rFonts w:ascii="Arial" w:hAnsi="Arial" w:cs="Arial"/>
          <w:lang w:val="en-US"/>
        </w:rPr>
        <w:t>Salisbury House, London Wall</w:t>
      </w:r>
      <w:r w:rsidR="00BE03FC" w:rsidRPr="005323D1">
        <w:rPr>
          <w:rFonts w:ascii="Arial" w:hAnsi="Arial" w:cs="Arial"/>
          <w:lang w:val="en-US"/>
        </w:rPr>
        <w:t xml:space="preserve">, London </w:t>
      </w:r>
      <w:r w:rsidR="006A5C2E">
        <w:rPr>
          <w:rFonts w:ascii="Arial" w:hAnsi="Arial" w:cs="Arial"/>
          <w:lang w:val="en-US"/>
        </w:rPr>
        <w:t>EC2M 5PS</w:t>
      </w:r>
      <w:r w:rsidRPr="005323D1">
        <w:rPr>
          <w:rFonts w:ascii="Arial" w:hAnsi="Arial" w:cs="Arial"/>
        </w:rPr>
        <w:t xml:space="preserve"> at </w:t>
      </w:r>
      <w:r w:rsidR="00D06D5D" w:rsidRPr="0041010B">
        <w:rPr>
          <w:rFonts w:ascii="Arial" w:hAnsi="Arial" w:cs="Arial"/>
        </w:rPr>
        <w:t>1</w:t>
      </w:r>
      <w:r w:rsidR="00370AEB" w:rsidRPr="0041010B">
        <w:rPr>
          <w:rFonts w:ascii="Arial" w:hAnsi="Arial" w:cs="Arial"/>
        </w:rPr>
        <w:t>1</w:t>
      </w:r>
      <w:r w:rsidR="006E54E4" w:rsidRPr="0041010B">
        <w:rPr>
          <w:rFonts w:ascii="Arial" w:hAnsi="Arial" w:cs="Arial"/>
        </w:rPr>
        <w:t>.</w:t>
      </w:r>
      <w:r w:rsidR="00D06D5D" w:rsidRPr="0041010B">
        <w:rPr>
          <w:rFonts w:ascii="Arial" w:hAnsi="Arial" w:cs="Arial"/>
        </w:rPr>
        <w:t>00</w:t>
      </w:r>
      <w:r w:rsidRPr="005323D1">
        <w:rPr>
          <w:rFonts w:ascii="Arial" w:hAnsi="Arial" w:cs="Arial"/>
        </w:rPr>
        <w:t xml:space="preserve"> a.m. on </w:t>
      </w:r>
      <w:r w:rsidR="004B715B">
        <w:rPr>
          <w:rFonts w:ascii="Arial" w:hAnsi="Arial" w:cs="Arial"/>
        </w:rPr>
        <w:t>5 July 2021</w:t>
      </w:r>
      <w:bookmarkStart w:id="0" w:name="_GoBack"/>
      <w:bookmarkEnd w:id="0"/>
      <w:r w:rsidR="006E54E4">
        <w:rPr>
          <w:rFonts w:ascii="Arial" w:hAnsi="Arial" w:cs="Arial"/>
        </w:rPr>
        <w:t>,</w:t>
      </w:r>
      <w:r w:rsidRPr="005323D1">
        <w:rPr>
          <w:rFonts w:ascii="Arial" w:hAnsi="Arial" w:cs="Arial"/>
        </w:rPr>
        <w:t xml:space="preserve"> is set out at the end of this document. Shareholders</w:t>
      </w:r>
      <w:r w:rsidR="006E54E4">
        <w:rPr>
          <w:rFonts w:ascii="Arial" w:hAnsi="Arial" w:cs="Arial"/>
        </w:rPr>
        <w:t xml:space="preserve"> of the Company (“Shareholders”)</w:t>
      </w:r>
      <w:r w:rsidRPr="005323D1">
        <w:rPr>
          <w:rFonts w:ascii="Arial" w:hAnsi="Arial" w:cs="Arial"/>
        </w:rPr>
        <w:t xml:space="preserve"> are requested to complete and return the enclosed </w:t>
      </w:r>
      <w:r w:rsidR="006E54E4">
        <w:rPr>
          <w:rFonts w:ascii="Arial" w:hAnsi="Arial" w:cs="Arial"/>
        </w:rPr>
        <w:t>f</w:t>
      </w:r>
      <w:r w:rsidR="006E54E4" w:rsidRPr="005323D1">
        <w:rPr>
          <w:rFonts w:ascii="Arial" w:hAnsi="Arial" w:cs="Arial"/>
        </w:rPr>
        <w:t xml:space="preserve">orm </w:t>
      </w:r>
      <w:r w:rsidRPr="005323D1">
        <w:rPr>
          <w:rFonts w:ascii="Arial" w:hAnsi="Arial" w:cs="Arial"/>
        </w:rPr>
        <w:t xml:space="preserve">of </w:t>
      </w:r>
      <w:r w:rsidR="006E54E4">
        <w:rPr>
          <w:rFonts w:ascii="Arial" w:hAnsi="Arial" w:cs="Arial"/>
        </w:rPr>
        <w:t>p</w:t>
      </w:r>
      <w:r w:rsidR="006E54E4" w:rsidRPr="005323D1">
        <w:rPr>
          <w:rFonts w:ascii="Arial" w:hAnsi="Arial" w:cs="Arial"/>
        </w:rPr>
        <w:t>roxy</w:t>
      </w:r>
      <w:r w:rsidR="006E54E4">
        <w:rPr>
          <w:rFonts w:ascii="Arial" w:hAnsi="Arial" w:cs="Arial"/>
        </w:rPr>
        <w:t xml:space="preserve"> (“Form of Proxy”)</w:t>
      </w:r>
      <w:r w:rsidR="006E54E4" w:rsidRPr="005323D1">
        <w:rPr>
          <w:rFonts w:ascii="Arial" w:hAnsi="Arial" w:cs="Arial"/>
        </w:rPr>
        <w:t xml:space="preserve"> </w:t>
      </w:r>
      <w:r w:rsidRPr="005323D1">
        <w:rPr>
          <w:rFonts w:ascii="Arial" w:hAnsi="Arial" w:cs="Arial"/>
        </w:rPr>
        <w:t xml:space="preserve">to Share Registrars Limited at </w:t>
      </w:r>
      <w:r w:rsidR="008E0C1D" w:rsidRPr="005323D1">
        <w:rPr>
          <w:rFonts w:ascii="Arial" w:hAnsi="Arial" w:cs="Arial"/>
        </w:rPr>
        <w:t>The Courtyard, 17 West Street</w:t>
      </w:r>
      <w:r w:rsidRPr="005323D1">
        <w:rPr>
          <w:rFonts w:ascii="Arial" w:hAnsi="Arial" w:cs="Arial"/>
        </w:rPr>
        <w:t>, Farnham, Surrey GU9 7</w:t>
      </w:r>
      <w:r w:rsidR="008E0C1D" w:rsidRPr="005323D1">
        <w:rPr>
          <w:rFonts w:ascii="Arial" w:hAnsi="Arial" w:cs="Arial"/>
        </w:rPr>
        <w:t>DR</w:t>
      </w:r>
      <w:r w:rsidRPr="005323D1">
        <w:rPr>
          <w:rFonts w:ascii="Arial" w:hAnsi="Arial" w:cs="Arial"/>
        </w:rPr>
        <w:t xml:space="preserve">, as soon as possible, but in any event so as to arrive no later than </w:t>
      </w:r>
      <w:r w:rsidR="008E0C1D" w:rsidRPr="0041010B">
        <w:rPr>
          <w:rFonts w:ascii="Arial" w:hAnsi="Arial" w:cs="Arial"/>
        </w:rPr>
        <w:t>11:00</w:t>
      </w:r>
      <w:r w:rsidR="008E0C1D" w:rsidRPr="005323D1">
        <w:rPr>
          <w:rFonts w:ascii="Arial" w:hAnsi="Arial" w:cs="Arial"/>
        </w:rPr>
        <w:t xml:space="preserve"> a.m. on </w:t>
      </w:r>
      <w:r w:rsidR="004B715B">
        <w:rPr>
          <w:rFonts w:ascii="Arial" w:hAnsi="Arial" w:cs="Arial"/>
        </w:rPr>
        <w:t>1 July 2021</w:t>
      </w:r>
      <w:r w:rsidR="00E72391">
        <w:rPr>
          <w:rFonts w:ascii="Arial" w:hAnsi="Arial" w:cs="Arial"/>
        </w:rPr>
        <w:t>.</w:t>
      </w:r>
      <w:r w:rsidR="00A74DD6">
        <w:rPr>
          <w:rFonts w:ascii="Arial" w:hAnsi="Arial" w:cs="Arial"/>
          <w:b/>
          <w:bCs/>
          <w:i/>
          <w:iCs/>
        </w:rPr>
        <w:t xml:space="preserve"> </w:t>
      </w:r>
    </w:p>
    <w:p w14:paraId="46E27EBF" w14:textId="77777777" w:rsidR="00AC4448" w:rsidRPr="005323D1" w:rsidRDefault="00AC4448" w:rsidP="00AC4448">
      <w:pPr>
        <w:ind w:left="0" w:firstLine="0"/>
        <w:rPr>
          <w:rFonts w:ascii="Arial" w:hAnsi="Arial" w:cs="Arial"/>
        </w:rPr>
      </w:pPr>
    </w:p>
    <w:p w14:paraId="7A254B36" w14:textId="1D3E33A6" w:rsidR="00D30B89" w:rsidRPr="00D30B89" w:rsidRDefault="000141FE" w:rsidP="00F31B24">
      <w:pPr>
        <w:shd w:val="clear" w:color="auto" w:fill="FFFFFF"/>
        <w:ind w:left="0" w:firstLine="0"/>
        <w:rPr>
          <w:rFonts w:ascii="Arial" w:eastAsia="Times New Roman" w:hAnsi="Arial" w:cs="Arial"/>
          <w:bCs/>
          <w:lang w:eastAsia="en-GB"/>
        </w:rPr>
      </w:pPr>
      <w:r>
        <w:rPr>
          <w:rFonts w:ascii="Arial" w:eastAsia="Times New Roman" w:hAnsi="Arial" w:cs="Arial"/>
          <w:bCs/>
          <w:lang w:eastAsia="en-GB"/>
        </w:rPr>
        <w:t xml:space="preserve">Due to the on-going coronavirus (COVID-19) outbreak, and in particular, the current UK Government guidance on social distancing and prohibiting non-essential travel and public gatherings, it will not be possible for shareholders, or their appointed proxies (apart from the Chairman of the AGM) to attend this year’s AGM in person. </w:t>
      </w:r>
      <w:r w:rsidR="00F665B3" w:rsidRPr="00D30B89">
        <w:rPr>
          <w:rFonts w:ascii="Arial" w:eastAsia="Times New Roman" w:hAnsi="Arial" w:cs="Arial"/>
          <w:bCs/>
          <w:lang w:eastAsia="en-GB"/>
        </w:rPr>
        <w:t xml:space="preserve">Voting will take place as usual and if the Company is of the view that this does not reflect the proxy votes, the </w:t>
      </w:r>
      <w:r w:rsidR="00E74C87">
        <w:rPr>
          <w:rFonts w:ascii="Arial" w:eastAsia="Times New Roman" w:hAnsi="Arial" w:cs="Arial"/>
          <w:bCs/>
          <w:lang w:eastAsia="en-GB"/>
        </w:rPr>
        <w:t>Chairman</w:t>
      </w:r>
      <w:r w:rsidR="00F665B3" w:rsidRPr="00D30B89">
        <w:rPr>
          <w:rFonts w:ascii="Arial" w:eastAsia="Times New Roman" w:hAnsi="Arial" w:cs="Arial"/>
          <w:bCs/>
          <w:lang w:eastAsia="en-GB"/>
        </w:rPr>
        <w:t xml:space="preserve"> will direct voting to be by poll. Shareholders may listen to the formal General Meeting proceedings by dialling into </w:t>
      </w:r>
      <w:r w:rsidR="00A33A2F">
        <w:rPr>
          <w:rFonts w:ascii="Arial" w:eastAsia="Times New Roman" w:hAnsi="Arial" w:cs="Arial"/>
          <w:bCs/>
          <w:lang w:eastAsia="en-GB"/>
        </w:rPr>
        <w:t>0843 373 0843</w:t>
      </w:r>
      <w:r w:rsidR="00F665B3" w:rsidRPr="00D30B89">
        <w:rPr>
          <w:rFonts w:ascii="Arial" w:eastAsia="Times New Roman" w:hAnsi="Arial" w:cs="Arial"/>
          <w:bCs/>
          <w:lang w:eastAsia="en-GB"/>
        </w:rPr>
        <w:t xml:space="preserve"> with pin code </w:t>
      </w:r>
      <w:r w:rsidR="00A33A2F">
        <w:rPr>
          <w:rFonts w:ascii="Arial" w:eastAsia="Times New Roman" w:hAnsi="Arial" w:cs="Arial"/>
          <w:bCs/>
          <w:lang w:eastAsia="en-GB"/>
        </w:rPr>
        <w:t>60340691</w:t>
      </w:r>
      <w:r w:rsidR="00F665B3" w:rsidRPr="00D30B89">
        <w:rPr>
          <w:rFonts w:ascii="Arial" w:eastAsia="Times New Roman" w:hAnsi="Arial" w:cs="Arial"/>
          <w:bCs/>
          <w:lang w:eastAsia="en-GB"/>
        </w:rPr>
        <w:t xml:space="preserve">. Shareholders should be aware that dialling into the </w:t>
      </w:r>
      <w:r w:rsidR="00E74C87">
        <w:rPr>
          <w:rFonts w:ascii="Arial" w:eastAsia="Times New Roman" w:hAnsi="Arial" w:cs="Arial"/>
          <w:bCs/>
          <w:lang w:eastAsia="en-GB"/>
        </w:rPr>
        <w:t xml:space="preserve">General </w:t>
      </w:r>
      <w:r w:rsidR="00F665B3" w:rsidRPr="00D30B89">
        <w:rPr>
          <w:rFonts w:ascii="Arial" w:eastAsia="Times New Roman" w:hAnsi="Arial" w:cs="Arial"/>
          <w:bCs/>
          <w:lang w:eastAsia="en-GB"/>
        </w:rPr>
        <w:t xml:space="preserve">Meeting will not enable them to vote by telephone, as the Company’s Articles do not permit this. </w:t>
      </w:r>
    </w:p>
    <w:p w14:paraId="03C3510E" w14:textId="77777777" w:rsidR="00D30B89" w:rsidRDefault="00D30B89" w:rsidP="00F31B24">
      <w:pPr>
        <w:shd w:val="clear" w:color="auto" w:fill="FFFFFF"/>
        <w:ind w:left="0" w:firstLine="0"/>
        <w:rPr>
          <w:rFonts w:ascii="Arial" w:eastAsia="Times New Roman" w:hAnsi="Arial" w:cs="Arial"/>
          <w:b/>
          <w:bCs/>
          <w:lang w:eastAsia="en-GB"/>
        </w:rPr>
      </w:pPr>
    </w:p>
    <w:p w14:paraId="77093211" w14:textId="12425412" w:rsidR="00E74C87" w:rsidRPr="00E74C87" w:rsidRDefault="00F665B3" w:rsidP="00F31B24">
      <w:pPr>
        <w:shd w:val="clear" w:color="auto" w:fill="FFFFFF"/>
        <w:ind w:left="0" w:firstLine="0"/>
        <w:rPr>
          <w:rFonts w:ascii="Arial" w:eastAsia="Times New Roman" w:hAnsi="Arial" w:cs="Arial"/>
          <w:bCs/>
          <w:lang w:eastAsia="en-GB"/>
        </w:rPr>
      </w:pPr>
      <w:r w:rsidRPr="00E74C87">
        <w:rPr>
          <w:rFonts w:ascii="Arial" w:eastAsia="Times New Roman" w:hAnsi="Arial" w:cs="Arial"/>
          <w:bCs/>
          <w:lang w:eastAsia="en-GB"/>
        </w:rPr>
        <w:lastRenderedPageBreak/>
        <w:t xml:space="preserve">For full details on proxy appointments, see the notes to the Notice of </w:t>
      </w:r>
      <w:r w:rsidR="001413AC">
        <w:rPr>
          <w:rFonts w:ascii="Arial" w:eastAsia="Times New Roman" w:hAnsi="Arial" w:cs="Arial"/>
          <w:bCs/>
          <w:lang w:eastAsia="en-GB"/>
        </w:rPr>
        <w:t xml:space="preserve">Annual </w:t>
      </w:r>
      <w:r w:rsidRPr="00E74C87">
        <w:rPr>
          <w:rFonts w:ascii="Arial" w:eastAsia="Times New Roman" w:hAnsi="Arial" w:cs="Arial"/>
          <w:bCs/>
          <w:lang w:eastAsia="en-GB"/>
        </w:rPr>
        <w:t>General Meeting and accompanying form of proxy.</w:t>
      </w:r>
    </w:p>
    <w:p w14:paraId="36D2A7EB" w14:textId="77777777" w:rsidR="00E74C87" w:rsidRDefault="00E74C87" w:rsidP="00F31B24">
      <w:pPr>
        <w:shd w:val="clear" w:color="auto" w:fill="FFFFFF"/>
        <w:ind w:left="0" w:firstLine="0"/>
        <w:rPr>
          <w:rFonts w:ascii="Arial" w:eastAsia="Times New Roman" w:hAnsi="Arial" w:cs="Arial"/>
          <w:b/>
          <w:bCs/>
          <w:lang w:eastAsia="en-GB"/>
        </w:rPr>
      </w:pPr>
    </w:p>
    <w:p w14:paraId="4A80B205" w14:textId="58D356F6" w:rsidR="00605BE8" w:rsidRPr="00D10730" w:rsidRDefault="00F665B3" w:rsidP="00F31B24">
      <w:pPr>
        <w:shd w:val="clear" w:color="auto" w:fill="FFFFFF"/>
        <w:ind w:left="0" w:firstLine="0"/>
        <w:rPr>
          <w:rFonts w:ascii="Arial" w:eastAsia="Times New Roman" w:hAnsi="Arial" w:cs="Arial"/>
          <w:lang w:eastAsia="en-GB"/>
        </w:rPr>
      </w:pPr>
      <w:r w:rsidRPr="00D10730">
        <w:rPr>
          <w:rFonts w:ascii="Arial" w:eastAsia="Times New Roman" w:hAnsi="Arial" w:cs="Arial"/>
          <w:b/>
          <w:bCs/>
          <w:lang w:eastAsia="en-GB"/>
        </w:rPr>
        <w:t xml:space="preserve">EVERY SHAREHOLDER’S VOTE IS IMPORTANT – PLEASE COMPLETE AND RETURN YOUR FORM OF PROXY AS SOON AS POSSIBLE. </w:t>
      </w:r>
      <w:r w:rsidRPr="00D10730">
        <w:rPr>
          <w:rFonts w:ascii="Arial" w:eastAsia="Times New Roman" w:hAnsi="Arial" w:cs="Arial"/>
          <w:lang w:eastAsia="en-GB"/>
        </w:rPr>
        <w:t>Completion and posting of the Form of Proxy will not prevent</w:t>
      </w:r>
      <w:r>
        <w:rPr>
          <w:rFonts w:ascii="Arial" w:eastAsia="Times New Roman" w:hAnsi="Arial" w:cs="Arial"/>
          <w:lang w:eastAsia="en-GB"/>
        </w:rPr>
        <w:t xml:space="preserve"> </w:t>
      </w:r>
      <w:r w:rsidRPr="00D10730">
        <w:rPr>
          <w:rFonts w:ascii="Arial" w:eastAsia="Times New Roman" w:hAnsi="Arial" w:cs="Arial"/>
          <w:lang w:eastAsia="en-GB"/>
        </w:rPr>
        <w:t xml:space="preserve">a </w:t>
      </w:r>
      <w:r w:rsidR="00320CE8">
        <w:rPr>
          <w:rFonts w:ascii="Arial" w:eastAsia="Times New Roman" w:hAnsi="Arial" w:cs="Arial"/>
          <w:lang w:eastAsia="en-GB"/>
        </w:rPr>
        <w:t>S</w:t>
      </w:r>
      <w:r w:rsidR="00320CE8" w:rsidRPr="00D10730">
        <w:rPr>
          <w:rFonts w:ascii="Arial" w:eastAsia="Times New Roman" w:hAnsi="Arial" w:cs="Arial"/>
          <w:lang w:eastAsia="en-GB"/>
        </w:rPr>
        <w:t xml:space="preserve">hareholder </w:t>
      </w:r>
      <w:r w:rsidRPr="00D10730">
        <w:rPr>
          <w:rFonts w:ascii="Arial" w:eastAsia="Times New Roman" w:hAnsi="Arial" w:cs="Arial"/>
          <w:lang w:eastAsia="en-GB"/>
        </w:rPr>
        <w:t xml:space="preserve">from attending and voting in person at the </w:t>
      </w:r>
      <w:r w:rsidR="001413AC">
        <w:rPr>
          <w:rFonts w:ascii="Arial" w:eastAsia="Times New Roman" w:hAnsi="Arial" w:cs="Arial"/>
          <w:lang w:eastAsia="en-GB"/>
        </w:rPr>
        <w:t xml:space="preserve">Annual </w:t>
      </w:r>
      <w:r w:rsidRPr="00D10730">
        <w:rPr>
          <w:rFonts w:ascii="Arial" w:eastAsia="Times New Roman" w:hAnsi="Arial" w:cs="Arial"/>
          <w:lang w:eastAsia="en-GB"/>
        </w:rPr>
        <w:t>General Meeting</w:t>
      </w:r>
      <w:r w:rsidR="00320CE8">
        <w:rPr>
          <w:rFonts w:ascii="Arial" w:eastAsia="Times New Roman" w:hAnsi="Arial" w:cs="Arial"/>
          <w:lang w:eastAsia="en-GB"/>
        </w:rPr>
        <w:t xml:space="preserve">, however Shareholders attention is drawn to information contained in the above paragraph in respect of the </w:t>
      </w:r>
      <w:r w:rsidR="00320CE8" w:rsidRPr="00D30B89">
        <w:rPr>
          <w:rFonts w:ascii="Arial" w:eastAsia="Times New Roman" w:hAnsi="Arial" w:cs="Arial"/>
          <w:bCs/>
          <w:lang w:eastAsia="en-GB"/>
        </w:rPr>
        <w:t>UK government’s response to the COVID-19 outbreak</w:t>
      </w:r>
      <w:r w:rsidRPr="00D10730">
        <w:rPr>
          <w:rFonts w:ascii="Arial" w:eastAsia="Times New Roman" w:hAnsi="Arial" w:cs="Arial"/>
          <w:lang w:eastAsia="en-GB"/>
        </w:rPr>
        <w:t>.</w:t>
      </w:r>
    </w:p>
    <w:p w14:paraId="463A46E1" w14:textId="77777777" w:rsidR="00605BE8" w:rsidRDefault="00605BE8" w:rsidP="00F31B24">
      <w:pPr>
        <w:ind w:left="0" w:firstLine="0"/>
      </w:pPr>
    </w:p>
    <w:p w14:paraId="44BDF024" w14:textId="106DF073" w:rsidR="00605BE8" w:rsidRDefault="00F665B3" w:rsidP="00F31B24">
      <w:pPr>
        <w:shd w:val="clear" w:color="auto" w:fill="FFFFFF"/>
        <w:ind w:left="0" w:firstLine="0"/>
        <w:rPr>
          <w:rFonts w:ascii="Arial" w:eastAsia="Times New Roman" w:hAnsi="Arial" w:cs="Arial"/>
          <w:b/>
          <w:bCs/>
          <w:lang w:eastAsia="en-GB"/>
        </w:rPr>
      </w:pPr>
      <w:r w:rsidRPr="00D10730">
        <w:rPr>
          <w:rFonts w:ascii="Arial" w:eastAsia="Times New Roman" w:hAnsi="Arial" w:cs="Arial"/>
          <w:b/>
          <w:bCs/>
          <w:lang w:eastAsia="en-GB"/>
        </w:rPr>
        <w:t xml:space="preserve">A summary of the action to be taken by </w:t>
      </w:r>
      <w:r>
        <w:rPr>
          <w:rFonts w:ascii="Arial" w:eastAsia="Times New Roman" w:hAnsi="Arial" w:cs="Arial"/>
          <w:b/>
          <w:bCs/>
          <w:lang w:eastAsia="en-GB"/>
        </w:rPr>
        <w:t>s</w:t>
      </w:r>
      <w:r w:rsidRPr="00D10730">
        <w:rPr>
          <w:rFonts w:ascii="Arial" w:eastAsia="Times New Roman" w:hAnsi="Arial" w:cs="Arial"/>
          <w:b/>
          <w:bCs/>
          <w:lang w:eastAsia="en-GB"/>
        </w:rPr>
        <w:t xml:space="preserve">hareholders is set out on in </w:t>
      </w:r>
      <w:r>
        <w:rPr>
          <w:rFonts w:ascii="Arial" w:eastAsia="Times New Roman" w:hAnsi="Arial" w:cs="Arial"/>
          <w:b/>
          <w:bCs/>
          <w:lang w:eastAsia="en-GB"/>
        </w:rPr>
        <w:t>the Letter from the Chairman</w:t>
      </w:r>
      <w:r w:rsidRPr="00D10730">
        <w:rPr>
          <w:rFonts w:ascii="Arial" w:eastAsia="Times New Roman" w:hAnsi="Arial" w:cs="Arial"/>
          <w:b/>
          <w:bCs/>
          <w:lang w:eastAsia="en-GB"/>
        </w:rPr>
        <w:t xml:space="preserve">. Whether or not you intend to be present at the General Meeting, please complete and return the enclosed Form of Proxy as soon as possible and in any event so as to arrive by not later than </w:t>
      </w:r>
      <w:r w:rsidR="00E72391">
        <w:rPr>
          <w:rFonts w:ascii="Arial" w:eastAsia="Times New Roman" w:hAnsi="Arial" w:cs="Arial"/>
          <w:b/>
          <w:bCs/>
          <w:lang w:eastAsia="en-GB"/>
        </w:rPr>
        <w:t>11.00</w:t>
      </w:r>
      <w:r w:rsidR="00E72391" w:rsidRPr="00D10730">
        <w:rPr>
          <w:rFonts w:ascii="Arial" w:eastAsia="Times New Roman" w:hAnsi="Arial" w:cs="Arial"/>
          <w:b/>
          <w:bCs/>
          <w:lang w:eastAsia="en-GB"/>
        </w:rPr>
        <w:t xml:space="preserve"> </w:t>
      </w:r>
      <w:r w:rsidRPr="00D10730">
        <w:rPr>
          <w:rFonts w:ascii="Arial" w:eastAsia="Times New Roman" w:hAnsi="Arial" w:cs="Arial"/>
          <w:b/>
          <w:bCs/>
          <w:lang w:eastAsia="en-GB"/>
        </w:rPr>
        <w:t xml:space="preserve">a.m. </w:t>
      </w:r>
      <w:r>
        <w:rPr>
          <w:rFonts w:ascii="Arial" w:eastAsia="Times New Roman" w:hAnsi="Arial" w:cs="Arial"/>
          <w:b/>
          <w:bCs/>
          <w:lang w:eastAsia="en-GB"/>
        </w:rPr>
        <w:t xml:space="preserve">on </w:t>
      </w:r>
      <w:r w:rsidR="004B715B">
        <w:rPr>
          <w:rFonts w:ascii="Arial" w:eastAsia="Times New Roman" w:hAnsi="Arial" w:cs="Arial"/>
          <w:b/>
          <w:bCs/>
          <w:lang w:eastAsia="en-GB"/>
        </w:rPr>
        <w:t xml:space="preserve">1 July 2021 </w:t>
      </w:r>
    </w:p>
    <w:p w14:paraId="45B27D14" w14:textId="77777777" w:rsidR="0061701C" w:rsidRPr="00630BD4" w:rsidRDefault="0061701C" w:rsidP="00630BD4">
      <w:pPr>
        <w:shd w:val="clear" w:color="auto" w:fill="FFFFFF"/>
        <w:ind w:left="0" w:firstLine="0"/>
        <w:rPr>
          <w:rFonts w:ascii="Arial" w:hAnsi="Arial"/>
          <w:b/>
        </w:rPr>
      </w:pPr>
    </w:p>
    <w:p w14:paraId="6B754699" w14:textId="50460179" w:rsidR="0061701C" w:rsidRPr="00D10730" w:rsidRDefault="00F665B3" w:rsidP="00F31B24">
      <w:pPr>
        <w:shd w:val="clear" w:color="auto" w:fill="FFFFFF"/>
        <w:ind w:left="0" w:firstLine="0"/>
        <w:rPr>
          <w:rFonts w:ascii="Arial" w:eastAsia="Times New Roman" w:hAnsi="Arial" w:cs="Arial"/>
          <w:b/>
          <w:bCs/>
          <w:lang w:eastAsia="en-GB"/>
        </w:rPr>
      </w:pPr>
      <w:r w:rsidRPr="005323D1">
        <w:rPr>
          <w:rFonts w:ascii="Arial" w:hAnsi="Arial" w:cs="Arial"/>
        </w:rPr>
        <w:t>The Directors accept responsibility for the information contained in this document. To the best of the knowledge and belief of all the Directors (who have taken all reasonable care to ensure that such is the case), the information contained in this document</w:t>
      </w:r>
      <w:r>
        <w:rPr>
          <w:rFonts w:ascii="Arial" w:hAnsi="Arial" w:cs="Arial"/>
        </w:rPr>
        <w:t xml:space="preserve"> </w:t>
      </w:r>
      <w:r w:rsidRPr="005323D1">
        <w:rPr>
          <w:rFonts w:ascii="Arial" w:hAnsi="Arial" w:cs="Arial"/>
        </w:rPr>
        <w:t xml:space="preserve">is in accordance with the facts and does not omit anything likely to </w:t>
      </w:r>
      <w:r w:rsidR="006C3398">
        <w:rPr>
          <w:rFonts w:ascii="Arial" w:hAnsi="Arial" w:cs="Arial"/>
        </w:rPr>
        <w:t>a</w:t>
      </w:r>
      <w:r w:rsidRPr="005323D1">
        <w:rPr>
          <w:rFonts w:ascii="Arial" w:hAnsi="Arial" w:cs="Arial"/>
        </w:rPr>
        <w:t>ffect the import of such information.</w:t>
      </w:r>
    </w:p>
    <w:p w14:paraId="0D224FB9" w14:textId="77777777" w:rsidR="00605BE8" w:rsidRPr="005323D1" w:rsidRDefault="00605BE8" w:rsidP="00AC4448">
      <w:pPr>
        <w:rPr>
          <w:rFonts w:ascii="Arial" w:hAnsi="Arial" w:cs="Arial"/>
        </w:rPr>
      </w:pPr>
    </w:p>
    <w:p w14:paraId="785934A9" w14:textId="77777777" w:rsidR="00AC4448" w:rsidRPr="005323D1" w:rsidRDefault="00F665B3" w:rsidP="00AC4448">
      <w:pPr>
        <w:rPr>
          <w:rFonts w:ascii="Arial" w:hAnsi="Arial" w:cs="Arial"/>
        </w:rPr>
      </w:pPr>
      <w:r w:rsidRPr="005323D1">
        <w:rPr>
          <w:rFonts w:ascii="Arial" w:hAnsi="Arial" w:cs="Arial"/>
        </w:rPr>
        <w:br w:type="page"/>
      </w:r>
    </w:p>
    <w:p w14:paraId="11462A0A" w14:textId="77777777" w:rsidR="001C595E" w:rsidRPr="00C846F4" w:rsidRDefault="00F665B3" w:rsidP="00F31B24">
      <w:pPr>
        <w:ind w:left="0" w:firstLine="0"/>
        <w:jc w:val="center"/>
        <w:rPr>
          <w:rFonts w:ascii="Arial" w:hAnsi="Arial"/>
          <w:b/>
          <w:sz w:val="36"/>
        </w:rPr>
      </w:pPr>
      <w:r w:rsidRPr="00C846F4">
        <w:rPr>
          <w:rFonts w:ascii="Arial" w:hAnsi="Arial"/>
          <w:b/>
          <w:sz w:val="36"/>
        </w:rPr>
        <w:lastRenderedPageBreak/>
        <w:t>LETTER FROM THE CHAIRMAN</w:t>
      </w:r>
    </w:p>
    <w:p w14:paraId="4BC771D0" w14:textId="77777777" w:rsidR="00AC4448" w:rsidRPr="005323D1" w:rsidRDefault="00AC4448" w:rsidP="00AC4448">
      <w:pPr>
        <w:jc w:val="center"/>
        <w:rPr>
          <w:rFonts w:ascii="Arial" w:hAnsi="Arial" w:cs="Arial"/>
          <w:b/>
          <w:bCs/>
        </w:rPr>
      </w:pPr>
    </w:p>
    <w:p w14:paraId="3D660A89" w14:textId="77777777" w:rsidR="00AC4448" w:rsidRPr="00C846F4" w:rsidRDefault="00F665B3" w:rsidP="00AC4448">
      <w:pPr>
        <w:jc w:val="center"/>
        <w:rPr>
          <w:rFonts w:ascii="Arial" w:hAnsi="Arial"/>
          <w:b/>
          <w:sz w:val="28"/>
        </w:rPr>
      </w:pPr>
      <w:r w:rsidRPr="00C846F4">
        <w:rPr>
          <w:rFonts w:ascii="Arial" w:hAnsi="Arial"/>
          <w:b/>
          <w:sz w:val="28"/>
        </w:rPr>
        <w:t>NOSTRA TERRA OIL AND GAS COMPANY PLC</w:t>
      </w:r>
    </w:p>
    <w:p w14:paraId="0EAEF8AC" w14:textId="77777777" w:rsidR="004F7588" w:rsidRPr="004F7588" w:rsidRDefault="00F665B3" w:rsidP="00AC4448">
      <w:pPr>
        <w:jc w:val="center"/>
        <w:rPr>
          <w:rFonts w:ascii="Arial" w:hAnsi="Arial" w:cs="Arial"/>
          <w:b/>
          <w:bCs/>
          <w:sz w:val="20"/>
          <w:szCs w:val="20"/>
        </w:rPr>
      </w:pPr>
      <w:r w:rsidRPr="004F7588">
        <w:rPr>
          <w:rFonts w:ascii="Arial" w:hAnsi="Arial" w:cs="Arial"/>
          <w:i/>
          <w:sz w:val="20"/>
          <w:szCs w:val="20"/>
        </w:rPr>
        <w:t xml:space="preserve">(incorporated in England and Wales with registered number </w:t>
      </w:r>
      <w:bookmarkStart w:id="1" w:name="_Hlk44312683"/>
      <w:r w:rsidRPr="004F7588">
        <w:rPr>
          <w:rFonts w:ascii="Arial" w:hAnsi="Arial" w:cs="Arial"/>
          <w:i/>
          <w:sz w:val="20"/>
          <w:szCs w:val="20"/>
        </w:rPr>
        <w:t>05338258</w:t>
      </w:r>
      <w:bookmarkEnd w:id="1"/>
      <w:r w:rsidRPr="004F7588">
        <w:rPr>
          <w:rFonts w:ascii="Arial" w:hAnsi="Arial" w:cs="Arial"/>
          <w:i/>
          <w:sz w:val="20"/>
          <w:szCs w:val="20"/>
        </w:rPr>
        <w:t>)</w:t>
      </w:r>
    </w:p>
    <w:p w14:paraId="69869C39" w14:textId="70F26BBF" w:rsidR="00AC4448" w:rsidRPr="005323D1" w:rsidRDefault="003C180A" w:rsidP="00AC4448">
      <w:pPr>
        <w:jc w:val="center"/>
        <w:rPr>
          <w:rFonts w:ascii="Arial" w:hAnsi="Arial" w:cs="Arial"/>
          <w:sz w:val="20"/>
          <w:szCs w:val="20"/>
        </w:rPr>
      </w:pPr>
      <w:r>
        <w:rPr>
          <w:rFonts w:ascii="Arial" w:hAnsi="Arial" w:cs="Arial"/>
          <w:sz w:val="20"/>
          <w:szCs w:val="20"/>
        </w:rPr>
        <w:t>Salisbury House, London Wall</w:t>
      </w:r>
      <w:r w:rsidR="00F665B3" w:rsidRPr="005323D1">
        <w:rPr>
          <w:rFonts w:ascii="Arial" w:hAnsi="Arial" w:cs="Arial"/>
          <w:sz w:val="20"/>
          <w:szCs w:val="20"/>
        </w:rPr>
        <w:t xml:space="preserve">, London </w:t>
      </w:r>
      <w:r>
        <w:rPr>
          <w:rFonts w:ascii="Arial" w:hAnsi="Arial" w:cs="Arial"/>
          <w:sz w:val="20"/>
          <w:szCs w:val="20"/>
        </w:rPr>
        <w:t>EC2M 5PS</w:t>
      </w:r>
    </w:p>
    <w:p w14:paraId="6C242A52" w14:textId="77777777" w:rsidR="00AC4448" w:rsidRPr="005323D1" w:rsidRDefault="00AC4448" w:rsidP="00AC4448">
      <w:pPr>
        <w:rPr>
          <w:rFonts w:ascii="Arial" w:hAnsi="Arial" w:cs="Arial"/>
        </w:rPr>
      </w:pPr>
    </w:p>
    <w:p w14:paraId="4278700B" w14:textId="77777777" w:rsidR="00AC4448" w:rsidRPr="005323D1" w:rsidRDefault="00F665B3" w:rsidP="00AC4448">
      <w:pPr>
        <w:jc w:val="left"/>
        <w:rPr>
          <w:rFonts w:ascii="Arial" w:hAnsi="Arial" w:cs="Arial"/>
          <w:i/>
        </w:rPr>
      </w:pPr>
      <w:r w:rsidRPr="005323D1">
        <w:rPr>
          <w:rFonts w:ascii="Arial" w:hAnsi="Arial" w:cs="Arial"/>
          <w:i/>
        </w:rPr>
        <w:t>Directors:</w:t>
      </w:r>
    </w:p>
    <w:p w14:paraId="216F3156" w14:textId="64AE1AD5" w:rsidR="00AC4448" w:rsidRPr="005323D1" w:rsidRDefault="00F665B3" w:rsidP="00AC4448">
      <w:pPr>
        <w:jc w:val="left"/>
        <w:rPr>
          <w:rFonts w:ascii="Arial" w:hAnsi="Arial" w:cs="Arial"/>
        </w:rPr>
      </w:pPr>
      <w:proofErr w:type="spellStart"/>
      <w:r>
        <w:rPr>
          <w:rFonts w:ascii="Arial" w:hAnsi="Arial" w:cs="Arial"/>
        </w:rPr>
        <w:t>Dr.</w:t>
      </w:r>
      <w:proofErr w:type="spellEnd"/>
      <w:r>
        <w:rPr>
          <w:rFonts w:ascii="Arial" w:hAnsi="Arial" w:cs="Arial"/>
        </w:rPr>
        <w:t xml:space="preserve"> Stephen Staley</w:t>
      </w:r>
      <w:r w:rsidR="00750158" w:rsidRPr="005323D1">
        <w:rPr>
          <w:rFonts w:ascii="Arial" w:hAnsi="Arial" w:cs="Arial"/>
        </w:rPr>
        <w:t xml:space="preserve"> (</w:t>
      </w:r>
      <w:r w:rsidR="002F4889">
        <w:rPr>
          <w:rFonts w:ascii="Arial" w:hAnsi="Arial" w:cs="Arial"/>
        </w:rPr>
        <w:t xml:space="preserve">Non-Executive </w:t>
      </w:r>
      <w:r w:rsidR="00750158" w:rsidRPr="005323D1">
        <w:rPr>
          <w:rFonts w:ascii="Arial" w:hAnsi="Arial" w:cs="Arial"/>
        </w:rPr>
        <w:t>Chairman)</w:t>
      </w:r>
    </w:p>
    <w:p w14:paraId="41C473D4" w14:textId="77777777" w:rsidR="00AC4448" w:rsidRPr="005323D1" w:rsidRDefault="00F665B3" w:rsidP="00AC4448">
      <w:pPr>
        <w:jc w:val="left"/>
        <w:rPr>
          <w:rFonts w:ascii="Arial" w:hAnsi="Arial" w:cs="Arial"/>
        </w:rPr>
      </w:pPr>
      <w:r w:rsidRPr="005323D1">
        <w:rPr>
          <w:rFonts w:ascii="Arial" w:hAnsi="Arial" w:cs="Arial"/>
        </w:rPr>
        <w:t>Matthew Lofgran</w:t>
      </w:r>
      <w:r w:rsidR="008E0C1D" w:rsidRPr="005323D1">
        <w:rPr>
          <w:rFonts w:ascii="Arial" w:hAnsi="Arial" w:cs="Arial"/>
        </w:rPr>
        <w:t xml:space="preserve"> (Chief Executive Officer)</w:t>
      </w:r>
    </w:p>
    <w:p w14:paraId="289C5FB6" w14:textId="77777777" w:rsidR="001C595E" w:rsidRPr="005323D1" w:rsidRDefault="00F665B3" w:rsidP="00AC4448">
      <w:pPr>
        <w:jc w:val="left"/>
        <w:rPr>
          <w:rFonts w:ascii="Arial" w:hAnsi="Arial" w:cs="Arial"/>
        </w:rPr>
      </w:pPr>
      <w:r w:rsidRPr="005323D1">
        <w:rPr>
          <w:rFonts w:ascii="Arial" w:hAnsi="Arial" w:cs="Arial"/>
        </w:rPr>
        <w:t>John Stafford</w:t>
      </w:r>
      <w:r w:rsidR="006A5C2E">
        <w:rPr>
          <w:rFonts w:ascii="Arial" w:hAnsi="Arial" w:cs="Arial"/>
        </w:rPr>
        <w:t xml:space="preserve"> </w:t>
      </w:r>
      <w:r w:rsidRPr="005323D1">
        <w:rPr>
          <w:rFonts w:ascii="Arial" w:hAnsi="Arial" w:cs="Arial"/>
        </w:rPr>
        <w:t>(Non-Executive Director)</w:t>
      </w:r>
    </w:p>
    <w:p w14:paraId="12109ED7" w14:textId="48EDEB1F" w:rsidR="00AC4448" w:rsidRDefault="00AC4448" w:rsidP="00AC4448">
      <w:pPr>
        <w:rPr>
          <w:rFonts w:ascii="Arial" w:hAnsi="Arial" w:cs="Arial"/>
        </w:rPr>
      </w:pPr>
    </w:p>
    <w:p w14:paraId="6A61EAE9" w14:textId="77777777" w:rsidR="000A3277" w:rsidRPr="005323D1" w:rsidRDefault="000A3277" w:rsidP="00AC4448">
      <w:pPr>
        <w:rPr>
          <w:rFonts w:ascii="Arial" w:hAnsi="Arial" w:cs="Arial"/>
        </w:rPr>
      </w:pPr>
    </w:p>
    <w:p w14:paraId="22AA49CA" w14:textId="31D9B880" w:rsidR="00AC4448" w:rsidRPr="005323D1" w:rsidRDefault="00F665B3" w:rsidP="000F1C00">
      <w:pPr>
        <w:ind w:left="0" w:firstLine="0"/>
        <w:jc w:val="center"/>
        <w:rPr>
          <w:rFonts w:ascii="Arial" w:hAnsi="Arial" w:cs="Arial"/>
          <w:i/>
        </w:rPr>
      </w:pPr>
      <w:r w:rsidRPr="005323D1">
        <w:rPr>
          <w:rFonts w:ascii="Arial" w:hAnsi="Arial" w:cs="Arial"/>
          <w:i/>
        </w:rPr>
        <w:t xml:space="preserve">To the holders of </w:t>
      </w:r>
      <w:r w:rsidR="00DB7F3B">
        <w:rPr>
          <w:rFonts w:ascii="Arial" w:hAnsi="Arial" w:cs="Arial"/>
          <w:i/>
        </w:rPr>
        <w:t>o</w:t>
      </w:r>
      <w:r w:rsidRPr="005323D1">
        <w:rPr>
          <w:rFonts w:ascii="Arial" w:hAnsi="Arial" w:cs="Arial"/>
          <w:i/>
        </w:rPr>
        <w:t xml:space="preserve">rdinary </w:t>
      </w:r>
      <w:r w:rsidR="00DB7F3B">
        <w:rPr>
          <w:rFonts w:ascii="Arial" w:hAnsi="Arial" w:cs="Arial"/>
          <w:i/>
        </w:rPr>
        <w:t>s</w:t>
      </w:r>
      <w:r w:rsidRPr="005323D1">
        <w:rPr>
          <w:rFonts w:ascii="Arial" w:hAnsi="Arial" w:cs="Arial"/>
          <w:i/>
        </w:rPr>
        <w:t xml:space="preserve">hares </w:t>
      </w:r>
      <w:bookmarkStart w:id="2" w:name="_Hlk44312743"/>
      <w:r w:rsidR="00DB7F3B">
        <w:rPr>
          <w:rFonts w:ascii="Arial" w:hAnsi="Arial" w:cs="Arial"/>
          <w:i/>
        </w:rPr>
        <w:t xml:space="preserve">of 0.1p each in the Company (“Shareholders”) </w:t>
      </w:r>
      <w:r w:rsidRPr="005323D1">
        <w:rPr>
          <w:rFonts w:ascii="Arial" w:hAnsi="Arial" w:cs="Arial"/>
          <w:i/>
        </w:rPr>
        <w:t>and</w:t>
      </w:r>
      <w:r w:rsidR="00E34248">
        <w:rPr>
          <w:rFonts w:ascii="Arial" w:hAnsi="Arial" w:cs="Arial"/>
          <w:i/>
        </w:rPr>
        <w:t>,</w:t>
      </w:r>
      <w:r w:rsidRPr="005323D1">
        <w:rPr>
          <w:rFonts w:ascii="Arial" w:hAnsi="Arial" w:cs="Arial"/>
          <w:i/>
        </w:rPr>
        <w:t xml:space="preserve"> for information</w:t>
      </w:r>
      <w:r w:rsidR="00E93DD6">
        <w:rPr>
          <w:rFonts w:ascii="Arial" w:hAnsi="Arial" w:cs="Arial"/>
          <w:i/>
        </w:rPr>
        <w:t xml:space="preserve"> purposes</w:t>
      </w:r>
      <w:r w:rsidRPr="005323D1">
        <w:rPr>
          <w:rFonts w:ascii="Arial" w:hAnsi="Arial" w:cs="Arial"/>
          <w:i/>
        </w:rPr>
        <w:t xml:space="preserve"> only, to holders of </w:t>
      </w:r>
      <w:r w:rsidR="00605BE8">
        <w:rPr>
          <w:rFonts w:ascii="Arial" w:hAnsi="Arial" w:cs="Arial"/>
          <w:i/>
        </w:rPr>
        <w:t>o</w:t>
      </w:r>
      <w:r w:rsidR="00605BE8" w:rsidRPr="005323D1">
        <w:rPr>
          <w:rFonts w:ascii="Arial" w:hAnsi="Arial" w:cs="Arial"/>
          <w:i/>
        </w:rPr>
        <w:t>ptions</w:t>
      </w:r>
      <w:r w:rsidR="00605BE8">
        <w:rPr>
          <w:rFonts w:ascii="Arial" w:hAnsi="Arial" w:cs="Arial"/>
          <w:i/>
        </w:rPr>
        <w:t xml:space="preserve"> and warrants</w:t>
      </w:r>
      <w:bookmarkEnd w:id="2"/>
    </w:p>
    <w:p w14:paraId="79DDA03F" w14:textId="497DE701" w:rsidR="00AC4448" w:rsidRDefault="00AC4448" w:rsidP="00AC4448">
      <w:pPr>
        <w:rPr>
          <w:rFonts w:ascii="Arial" w:hAnsi="Arial" w:cs="Arial"/>
        </w:rPr>
      </w:pPr>
    </w:p>
    <w:p w14:paraId="7E13DC96" w14:textId="77777777" w:rsidR="000A3277" w:rsidRPr="005323D1" w:rsidRDefault="000A3277" w:rsidP="00AC4448">
      <w:pPr>
        <w:rPr>
          <w:rFonts w:ascii="Arial" w:hAnsi="Arial" w:cs="Arial"/>
        </w:rPr>
      </w:pPr>
    </w:p>
    <w:p w14:paraId="4659973C" w14:textId="064839EB" w:rsidR="00AC4448" w:rsidRPr="005323D1" w:rsidRDefault="00FD4BE0" w:rsidP="00AC4448">
      <w:pPr>
        <w:rPr>
          <w:rFonts w:ascii="Arial" w:hAnsi="Arial" w:cs="Arial"/>
        </w:rPr>
      </w:pPr>
      <w:r>
        <w:rPr>
          <w:rFonts w:ascii="Arial" w:hAnsi="Arial" w:cs="Arial"/>
        </w:rPr>
        <w:t>11 June</w:t>
      </w:r>
      <w:r w:rsidR="00F665B3" w:rsidRPr="005323D1">
        <w:rPr>
          <w:rFonts w:ascii="Arial" w:hAnsi="Arial" w:cs="Arial"/>
        </w:rPr>
        <w:t xml:space="preserve"> </w:t>
      </w:r>
      <w:r w:rsidR="00A24EBF" w:rsidRPr="005323D1">
        <w:rPr>
          <w:rFonts w:ascii="Arial" w:hAnsi="Arial" w:cs="Arial"/>
        </w:rPr>
        <w:t>202</w:t>
      </w:r>
      <w:r w:rsidR="00E11196">
        <w:rPr>
          <w:rFonts w:ascii="Arial" w:hAnsi="Arial" w:cs="Arial"/>
        </w:rPr>
        <w:t>1</w:t>
      </w:r>
    </w:p>
    <w:p w14:paraId="760BA67F" w14:textId="5B0274C8" w:rsidR="00AC4448" w:rsidRDefault="00AC4448" w:rsidP="00AC4448">
      <w:pPr>
        <w:rPr>
          <w:rFonts w:ascii="Arial" w:hAnsi="Arial" w:cs="Arial"/>
        </w:rPr>
      </w:pPr>
    </w:p>
    <w:p w14:paraId="0846F41A" w14:textId="77777777" w:rsidR="000A3277" w:rsidRPr="005323D1" w:rsidRDefault="000A3277" w:rsidP="00AC4448">
      <w:pPr>
        <w:rPr>
          <w:rFonts w:ascii="Arial" w:hAnsi="Arial" w:cs="Arial"/>
        </w:rPr>
      </w:pPr>
    </w:p>
    <w:p w14:paraId="37FF3DD7" w14:textId="77777777" w:rsidR="00AC4448" w:rsidRPr="005323D1" w:rsidRDefault="00F665B3" w:rsidP="00AC4448">
      <w:pPr>
        <w:rPr>
          <w:rFonts w:ascii="Arial" w:hAnsi="Arial" w:cs="Arial"/>
        </w:rPr>
      </w:pPr>
      <w:r w:rsidRPr="005323D1">
        <w:rPr>
          <w:rFonts w:ascii="Arial" w:hAnsi="Arial" w:cs="Arial"/>
        </w:rPr>
        <w:t>Dear Shareholder,</w:t>
      </w:r>
    </w:p>
    <w:p w14:paraId="55F42391" w14:textId="77777777" w:rsidR="00AC4448" w:rsidRPr="005323D1" w:rsidRDefault="00AC4448" w:rsidP="00AC4448">
      <w:pPr>
        <w:rPr>
          <w:rFonts w:ascii="Arial" w:hAnsi="Arial" w:cs="Arial"/>
        </w:rPr>
      </w:pPr>
    </w:p>
    <w:p w14:paraId="12054FF0" w14:textId="5B43999C" w:rsidR="00AC4448" w:rsidRPr="005323D1" w:rsidRDefault="00F665B3" w:rsidP="00AC4448">
      <w:pPr>
        <w:jc w:val="center"/>
        <w:rPr>
          <w:rFonts w:ascii="Arial" w:hAnsi="Arial" w:cs="Arial"/>
          <w:b/>
        </w:rPr>
      </w:pPr>
      <w:r w:rsidRPr="005323D1">
        <w:rPr>
          <w:rFonts w:ascii="Arial" w:hAnsi="Arial" w:cs="Arial"/>
          <w:b/>
        </w:rPr>
        <w:t xml:space="preserve">NOTICE OF </w:t>
      </w:r>
      <w:r w:rsidR="001413AC">
        <w:rPr>
          <w:rFonts w:ascii="Arial" w:hAnsi="Arial" w:cs="Arial"/>
          <w:b/>
        </w:rPr>
        <w:t xml:space="preserve">ANNUAL </w:t>
      </w:r>
      <w:r w:rsidR="00D66F7D" w:rsidRPr="005323D1">
        <w:rPr>
          <w:rFonts w:ascii="Arial" w:hAnsi="Arial" w:cs="Arial"/>
          <w:b/>
        </w:rPr>
        <w:t>GENERAL MEETING</w:t>
      </w:r>
    </w:p>
    <w:p w14:paraId="70D870FE" w14:textId="77777777" w:rsidR="00AC4448" w:rsidRPr="005323D1" w:rsidRDefault="00AC4448" w:rsidP="00AC4448">
      <w:pPr>
        <w:jc w:val="center"/>
        <w:rPr>
          <w:rFonts w:ascii="Arial" w:hAnsi="Arial" w:cs="Arial"/>
          <w:b/>
        </w:rPr>
      </w:pPr>
    </w:p>
    <w:p w14:paraId="3A73B310" w14:textId="1BE2AC5D" w:rsidR="00AC4448" w:rsidRPr="005323D1" w:rsidRDefault="00F665B3" w:rsidP="00AC4448">
      <w:pPr>
        <w:ind w:left="0" w:firstLine="0"/>
        <w:rPr>
          <w:rFonts w:ascii="Arial" w:hAnsi="Arial" w:cs="Arial"/>
          <w:lang w:val="en-US"/>
        </w:rPr>
      </w:pPr>
      <w:r w:rsidRPr="005323D1">
        <w:rPr>
          <w:rFonts w:ascii="Arial" w:hAnsi="Arial" w:cs="Arial"/>
          <w:lang w:val="en-US"/>
        </w:rPr>
        <w:t>As Chairman of Nostra Terra</w:t>
      </w:r>
      <w:r w:rsidR="00E34248">
        <w:rPr>
          <w:rFonts w:ascii="Arial" w:hAnsi="Arial" w:cs="Arial"/>
          <w:lang w:val="en-US"/>
        </w:rPr>
        <w:t>,</w:t>
      </w:r>
      <w:r w:rsidRPr="005323D1">
        <w:rPr>
          <w:rFonts w:ascii="Arial" w:hAnsi="Arial" w:cs="Arial"/>
          <w:lang w:val="en-US"/>
        </w:rPr>
        <w:t xml:space="preserve"> I </w:t>
      </w:r>
      <w:r w:rsidR="009A276D">
        <w:rPr>
          <w:rFonts w:ascii="Arial" w:hAnsi="Arial" w:cs="Arial"/>
          <w:lang w:val="en-US"/>
        </w:rPr>
        <w:t>write to notify</w:t>
      </w:r>
      <w:r w:rsidRPr="005323D1">
        <w:rPr>
          <w:rFonts w:ascii="Arial" w:hAnsi="Arial" w:cs="Arial"/>
          <w:lang w:val="en-US"/>
        </w:rPr>
        <w:t xml:space="preserve"> you </w:t>
      </w:r>
      <w:r w:rsidR="009A276D">
        <w:rPr>
          <w:rFonts w:ascii="Arial" w:hAnsi="Arial" w:cs="Arial"/>
          <w:lang w:val="en-US"/>
        </w:rPr>
        <w:t>that</w:t>
      </w:r>
      <w:r w:rsidRPr="005323D1">
        <w:rPr>
          <w:rFonts w:ascii="Arial" w:hAnsi="Arial" w:cs="Arial"/>
          <w:lang w:val="en-US"/>
        </w:rPr>
        <w:t xml:space="preserve"> </w:t>
      </w:r>
      <w:r w:rsidR="001413AC">
        <w:rPr>
          <w:rFonts w:ascii="Arial" w:hAnsi="Arial" w:cs="Arial"/>
          <w:lang w:val="en-US"/>
        </w:rPr>
        <w:t>the Annual</w:t>
      </w:r>
      <w:r w:rsidRPr="005323D1">
        <w:rPr>
          <w:rFonts w:ascii="Arial" w:hAnsi="Arial" w:cs="Arial"/>
          <w:lang w:val="en-US"/>
        </w:rPr>
        <w:t xml:space="preserve"> General Meeting of the Company </w:t>
      </w:r>
      <w:r w:rsidR="004578F6">
        <w:rPr>
          <w:rFonts w:ascii="Arial" w:hAnsi="Arial" w:cs="Arial"/>
          <w:lang w:val="en-US"/>
        </w:rPr>
        <w:t xml:space="preserve">(“AGM”) </w:t>
      </w:r>
      <w:r w:rsidRPr="005323D1">
        <w:rPr>
          <w:rFonts w:ascii="Arial" w:hAnsi="Arial" w:cs="Arial"/>
          <w:lang w:val="en-US"/>
        </w:rPr>
        <w:t xml:space="preserve">to be held at </w:t>
      </w:r>
      <w:r w:rsidR="00BB644C" w:rsidRPr="0041010B">
        <w:rPr>
          <w:rFonts w:ascii="Arial" w:hAnsi="Arial" w:cs="Arial"/>
          <w:lang w:val="en-US"/>
        </w:rPr>
        <w:t>1</w:t>
      </w:r>
      <w:r w:rsidR="00370AEB" w:rsidRPr="0041010B">
        <w:rPr>
          <w:rFonts w:ascii="Arial" w:hAnsi="Arial" w:cs="Arial"/>
          <w:lang w:val="en-US"/>
        </w:rPr>
        <w:t>1</w:t>
      </w:r>
      <w:r w:rsidR="00D06D5D" w:rsidRPr="0041010B">
        <w:rPr>
          <w:rFonts w:ascii="Arial" w:hAnsi="Arial" w:cs="Arial"/>
          <w:lang w:val="en-US"/>
        </w:rPr>
        <w:t>:00</w:t>
      </w:r>
      <w:r w:rsidR="00F5412D" w:rsidRPr="005323D1">
        <w:rPr>
          <w:rFonts w:ascii="Arial" w:hAnsi="Arial" w:cs="Arial"/>
          <w:lang w:val="en-US"/>
        </w:rPr>
        <w:t xml:space="preserve"> </w:t>
      </w:r>
      <w:r w:rsidR="00E93DD6">
        <w:rPr>
          <w:rFonts w:ascii="Arial" w:hAnsi="Arial" w:cs="Arial"/>
          <w:lang w:val="en-US"/>
        </w:rPr>
        <w:t>a.m.</w:t>
      </w:r>
      <w:r w:rsidRPr="005323D1">
        <w:rPr>
          <w:rFonts w:ascii="Arial" w:hAnsi="Arial" w:cs="Arial"/>
          <w:lang w:val="en-US"/>
        </w:rPr>
        <w:t xml:space="preserve"> on </w:t>
      </w:r>
      <w:r w:rsidR="00FD4BE0">
        <w:rPr>
          <w:rFonts w:ascii="Arial" w:hAnsi="Arial" w:cs="Arial"/>
          <w:lang w:val="en-US"/>
        </w:rPr>
        <w:t>5 July</w:t>
      </w:r>
      <w:r w:rsidR="000A393A" w:rsidRPr="005323D1">
        <w:rPr>
          <w:rFonts w:ascii="Arial" w:hAnsi="Arial" w:cs="Arial"/>
          <w:lang w:val="en-US"/>
        </w:rPr>
        <w:t xml:space="preserve"> </w:t>
      </w:r>
      <w:r w:rsidR="008E0C1D" w:rsidRPr="005323D1">
        <w:rPr>
          <w:rFonts w:ascii="Arial" w:hAnsi="Arial" w:cs="Arial"/>
          <w:lang w:val="en-US"/>
        </w:rPr>
        <w:t>202</w:t>
      </w:r>
      <w:r w:rsidR="00E11196">
        <w:rPr>
          <w:rFonts w:ascii="Arial" w:hAnsi="Arial" w:cs="Arial"/>
          <w:lang w:val="en-US"/>
        </w:rPr>
        <w:t>1</w:t>
      </w:r>
      <w:r w:rsidRPr="005323D1">
        <w:rPr>
          <w:rFonts w:ascii="Arial" w:hAnsi="Arial" w:cs="Arial"/>
          <w:lang w:val="en-US"/>
        </w:rPr>
        <w:t xml:space="preserve"> at </w:t>
      </w:r>
      <w:r w:rsidR="00BE03FC" w:rsidRPr="005323D1">
        <w:rPr>
          <w:rFonts w:ascii="Arial" w:hAnsi="Arial" w:cs="Arial"/>
        </w:rPr>
        <w:t xml:space="preserve">the offices of </w:t>
      </w:r>
      <w:r w:rsidR="008C1D00" w:rsidRPr="00BA79A3">
        <w:rPr>
          <w:rFonts w:ascii="Arial" w:hAnsi="Arial" w:cs="Arial"/>
        </w:rPr>
        <w:t>Druces</w:t>
      </w:r>
      <w:r w:rsidR="00BE03FC" w:rsidRPr="00BA79A3">
        <w:rPr>
          <w:rFonts w:ascii="Arial" w:hAnsi="Arial" w:cs="Arial"/>
        </w:rPr>
        <w:t xml:space="preserve"> LLP</w:t>
      </w:r>
      <w:r w:rsidR="004F7588" w:rsidRPr="00BA79A3">
        <w:rPr>
          <w:rFonts w:ascii="Arial" w:hAnsi="Arial" w:cs="Arial"/>
        </w:rPr>
        <w:t>,</w:t>
      </w:r>
      <w:r w:rsidR="00BE03FC" w:rsidRPr="00BA79A3">
        <w:rPr>
          <w:rFonts w:ascii="Arial" w:hAnsi="Arial" w:cs="Arial"/>
        </w:rPr>
        <w:t xml:space="preserve"> </w:t>
      </w:r>
      <w:r w:rsidR="008C1D00" w:rsidRPr="00BA79A3">
        <w:rPr>
          <w:rFonts w:ascii="Arial" w:hAnsi="Arial" w:cs="Arial"/>
          <w:lang w:val="en-US"/>
        </w:rPr>
        <w:t>Salisbury House, London Wall, London EC2M 5PS</w:t>
      </w:r>
      <w:r w:rsidRPr="005323D1">
        <w:rPr>
          <w:rFonts w:ascii="Arial" w:hAnsi="Arial" w:cs="Arial"/>
          <w:lang w:val="en-US"/>
        </w:rPr>
        <w:t>.</w:t>
      </w:r>
    </w:p>
    <w:p w14:paraId="03A95125" w14:textId="77777777" w:rsidR="00AC4448" w:rsidRPr="005323D1" w:rsidRDefault="00AC4448" w:rsidP="00AC4448">
      <w:pPr>
        <w:ind w:left="0" w:firstLine="0"/>
        <w:rPr>
          <w:rFonts w:ascii="Arial" w:hAnsi="Arial" w:cs="Arial"/>
          <w:lang w:val="en-US"/>
        </w:rPr>
      </w:pPr>
    </w:p>
    <w:p w14:paraId="119AB43D" w14:textId="77777777" w:rsidR="00B20624" w:rsidRPr="00623E73" w:rsidRDefault="00F665B3" w:rsidP="00B20624">
      <w:pPr>
        <w:rPr>
          <w:rFonts w:ascii="Arial" w:hAnsi="Arial" w:cs="Arial"/>
          <w:b/>
          <w:bCs/>
          <w:lang w:val="en-US"/>
        </w:rPr>
      </w:pPr>
      <w:r w:rsidRPr="00623E73">
        <w:rPr>
          <w:rFonts w:ascii="Arial" w:hAnsi="Arial" w:cs="Arial"/>
          <w:b/>
          <w:bCs/>
          <w:lang w:val="en-US"/>
        </w:rPr>
        <w:t>COVID-19 and G</w:t>
      </w:r>
      <w:r w:rsidR="00F10C0A" w:rsidRPr="00623E73">
        <w:rPr>
          <w:rFonts w:ascii="Arial" w:hAnsi="Arial" w:cs="Arial"/>
          <w:b/>
          <w:bCs/>
          <w:lang w:val="en-US"/>
        </w:rPr>
        <w:t xml:space="preserve">eneral </w:t>
      </w:r>
      <w:r w:rsidRPr="00623E73">
        <w:rPr>
          <w:rFonts w:ascii="Arial" w:hAnsi="Arial" w:cs="Arial"/>
          <w:b/>
          <w:bCs/>
          <w:lang w:val="en-US"/>
        </w:rPr>
        <w:t>M</w:t>
      </w:r>
      <w:r w:rsidR="00F10C0A" w:rsidRPr="00623E73">
        <w:rPr>
          <w:rFonts w:ascii="Arial" w:hAnsi="Arial" w:cs="Arial"/>
          <w:b/>
          <w:bCs/>
          <w:lang w:val="en-US"/>
        </w:rPr>
        <w:t>eeting</w:t>
      </w:r>
      <w:r w:rsidRPr="00623E73">
        <w:rPr>
          <w:rFonts w:ascii="Arial" w:hAnsi="Arial" w:cs="Arial"/>
          <w:b/>
          <w:bCs/>
          <w:lang w:val="en-US"/>
        </w:rPr>
        <w:t xml:space="preserve"> proceedings</w:t>
      </w:r>
    </w:p>
    <w:p w14:paraId="770139AF" w14:textId="77777777" w:rsidR="00B20624" w:rsidRPr="00623E73" w:rsidRDefault="00B20624" w:rsidP="00B20624">
      <w:pPr>
        <w:rPr>
          <w:rFonts w:ascii="Arial" w:hAnsi="Arial" w:cs="Arial"/>
          <w:bCs/>
          <w:lang w:val="en-US"/>
        </w:rPr>
      </w:pPr>
    </w:p>
    <w:p w14:paraId="050EF141" w14:textId="17423A23" w:rsidR="00B20624" w:rsidRPr="00623E73" w:rsidRDefault="00F665B3" w:rsidP="00623E73">
      <w:pPr>
        <w:ind w:left="0" w:firstLine="0"/>
        <w:rPr>
          <w:rFonts w:ascii="Arial" w:hAnsi="Arial" w:cs="Arial"/>
          <w:lang w:val="en-US"/>
        </w:rPr>
      </w:pPr>
      <w:r w:rsidRPr="00623E73">
        <w:rPr>
          <w:rFonts w:ascii="Arial" w:hAnsi="Arial" w:cs="Arial"/>
          <w:lang w:val="en-US"/>
        </w:rPr>
        <w:t xml:space="preserve">In light of the UK government’s response to the COVID-19 outbreak, which includes </w:t>
      </w:r>
      <w:r w:rsidR="001413AC">
        <w:rPr>
          <w:rFonts w:ascii="Arial" w:hAnsi="Arial" w:cs="Arial"/>
          <w:lang w:val="en-US"/>
        </w:rPr>
        <w:t>restrictions on</w:t>
      </w:r>
      <w:r w:rsidRPr="00623E73">
        <w:rPr>
          <w:rFonts w:ascii="Arial" w:hAnsi="Arial" w:cs="Arial"/>
          <w:lang w:val="en-US"/>
        </w:rPr>
        <w:t xml:space="preserve"> travel and gatherings, the Company is adopting the following </w:t>
      </w:r>
      <w:r w:rsidR="003F5361">
        <w:rPr>
          <w:rFonts w:ascii="Arial" w:hAnsi="Arial" w:cs="Arial"/>
          <w:lang w:val="en-US"/>
        </w:rPr>
        <w:t xml:space="preserve">Annual </w:t>
      </w:r>
      <w:r w:rsidRPr="00623E73">
        <w:rPr>
          <w:rFonts w:ascii="Arial" w:hAnsi="Arial" w:cs="Arial"/>
          <w:lang w:val="en-US"/>
        </w:rPr>
        <w:t>G</w:t>
      </w:r>
      <w:r w:rsidR="00F10C0A">
        <w:rPr>
          <w:rFonts w:ascii="Arial" w:hAnsi="Arial" w:cs="Arial"/>
          <w:lang w:val="en-US"/>
        </w:rPr>
        <w:t xml:space="preserve">eneral </w:t>
      </w:r>
      <w:r w:rsidRPr="00623E73">
        <w:rPr>
          <w:rFonts w:ascii="Arial" w:hAnsi="Arial" w:cs="Arial"/>
          <w:lang w:val="en-US"/>
        </w:rPr>
        <w:t>M</w:t>
      </w:r>
      <w:r w:rsidR="00F10C0A">
        <w:rPr>
          <w:rFonts w:ascii="Arial" w:hAnsi="Arial" w:cs="Arial"/>
          <w:lang w:val="en-US"/>
        </w:rPr>
        <w:t>eeting</w:t>
      </w:r>
      <w:r w:rsidRPr="00623E73">
        <w:rPr>
          <w:rFonts w:ascii="Arial" w:hAnsi="Arial" w:cs="Arial"/>
          <w:lang w:val="en-US"/>
        </w:rPr>
        <w:t xml:space="preserve"> arrangements in order to ensure that the health and safety of our Shareholders, Directors, employees and other key stakeholders is protected:</w:t>
      </w:r>
    </w:p>
    <w:p w14:paraId="2949F5B3" w14:textId="77777777" w:rsidR="00B20624" w:rsidRPr="00623E73" w:rsidRDefault="00B20624" w:rsidP="00B20624">
      <w:pPr>
        <w:rPr>
          <w:rFonts w:ascii="Arial" w:hAnsi="Arial" w:cs="Arial"/>
          <w:bCs/>
          <w:lang w:val="en-US"/>
        </w:rPr>
      </w:pPr>
    </w:p>
    <w:p w14:paraId="15639884" w14:textId="658428D6" w:rsidR="00B20624" w:rsidRPr="00623E73" w:rsidRDefault="00F665B3" w:rsidP="00623E73">
      <w:pPr>
        <w:pStyle w:val="ListParagraph"/>
        <w:numPr>
          <w:ilvl w:val="0"/>
          <w:numId w:val="25"/>
        </w:numPr>
        <w:rPr>
          <w:rFonts w:ascii="Arial" w:hAnsi="Arial" w:cs="Arial"/>
          <w:bCs/>
          <w:lang w:val="en-US"/>
        </w:rPr>
      </w:pPr>
      <w:r w:rsidRPr="00623E73">
        <w:rPr>
          <w:rFonts w:ascii="Arial" w:hAnsi="Arial" w:cs="Arial"/>
          <w:bCs/>
          <w:lang w:val="en-US"/>
        </w:rPr>
        <w:t xml:space="preserve">The </w:t>
      </w:r>
      <w:r w:rsidR="001413AC" w:rsidRPr="001413AC">
        <w:rPr>
          <w:rFonts w:ascii="Arial" w:hAnsi="Arial" w:cs="Arial"/>
          <w:bCs/>
          <w:lang w:val="en-US"/>
        </w:rPr>
        <w:t xml:space="preserve">Annual </w:t>
      </w:r>
      <w:r w:rsidRPr="00623E73">
        <w:rPr>
          <w:rFonts w:ascii="Arial" w:hAnsi="Arial" w:cs="Arial"/>
          <w:bCs/>
          <w:lang w:val="en-US"/>
        </w:rPr>
        <w:t>G</w:t>
      </w:r>
      <w:r w:rsidR="00F10C0A">
        <w:rPr>
          <w:rFonts w:ascii="Arial" w:hAnsi="Arial" w:cs="Arial"/>
          <w:bCs/>
          <w:lang w:val="en-US"/>
        </w:rPr>
        <w:t xml:space="preserve">eneral </w:t>
      </w:r>
      <w:r w:rsidRPr="00623E73">
        <w:rPr>
          <w:rFonts w:ascii="Arial" w:hAnsi="Arial" w:cs="Arial"/>
          <w:bCs/>
          <w:lang w:val="en-US"/>
        </w:rPr>
        <w:t>M</w:t>
      </w:r>
      <w:r w:rsidR="00F10C0A">
        <w:rPr>
          <w:rFonts w:ascii="Arial" w:hAnsi="Arial" w:cs="Arial"/>
          <w:bCs/>
          <w:lang w:val="en-US"/>
        </w:rPr>
        <w:t>eeting</w:t>
      </w:r>
      <w:r w:rsidRPr="00623E73">
        <w:rPr>
          <w:rFonts w:ascii="Arial" w:hAnsi="Arial" w:cs="Arial"/>
          <w:bCs/>
          <w:lang w:val="en-US"/>
        </w:rPr>
        <w:t xml:space="preserve"> will be held at </w:t>
      </w:r>
      <w:r w:rsidRPr="005323D1">
        <w:rPr>
          <w:rFonts w:ascii="Arial" w:hAnsi="Arial" w:cs="Arial"/>
        </w:rPr>
        <w:t xml:space="preserve">the offices of </w:t>
      </w:r>
      <w:r>
        <w:rPr>
          <w:rFonts w:ascii="Arial" w:hAnsi="Arial" w:cs="Arial"/>
        </w:rPr>
        <w:t>Druces</w:t>
      </w:r>
      <w:r w:rsidRPr="005323D1">
        <w:rPr>
          <w:rFonts w:ascii="Arial" w:hAnsi="Arial" w:cs="Arial"/>
        </w:rPr>
        <w:t xml:space="preserve"> LLP at </w:t>
      </w:r>
      <w:r>
        <w:rPr>
          <w:rFonts w:ascii="Arial" w:hAnsi="Arial" w:cs="Arial"/>
          <w:lang w:val="en-US"/>
        </w:rPr>
        <w:t>Salisbury House, London Wall</w:t>
      </w:r>
      <w:r w:rsidRPr="005323D1">
        <w:rPr>
          <w:rFonts w:ascii="Arial" w:hAnsi="Arial" w:cs="Arial"/>
          <w:lang w:val="en-US"/>
        </w:rPr>
        <w:t xml:space="preserve">, London </w:t>
      </w:r>
      <w:r>
        <w:rPr>
          <w:rFonts w:ascii="Arial" w:hAnsi="Arial" w:cs="Arial"/>
          <w:lang w:val="en-US"/>
        </w:rPr>
        <w:t>EC2M 5PS</w:t>
      </w:r>
      <w:r w:rsidRPr="00623E73">
        <w:rPr>
          <w:rFonts w:ascii="Arial" w:hAnsi="Arial" w:cs="Arial"/>
          <w:bCs/>
          <w:lang w:val="en-US"/>
        </w:rPr>
        <w:t>.</w:t>
      </w:r>
    </w:p>
    <w:p w14:paraId="28DEB42E" w14:textId="6B78160A" w:rsidR="00B20624" w:rsidRPr="00623E73" w:rsidRDefault="00F665B3" w:rsidP="00623E73">
      <w:pPr>
        <w:pStyle w:val="ListParagraph"/>
        <w:numPr>
          <w:ilvl w:val="0"/>
          <w:numId w:val="25"/>
        </w:numPr>
        <w:rPr>
          <w:rFonts w:ascii="Arial" w:hAnsi="Arial" w:cs="Arial"/>
          <w:bCs/>
          <w:lang w:val="en-US"/>
        </w:rPr>
      </w:pPr>
      <w:r w:rsidRPr="00623E73">
        <w:rPr>
          <w:rFonts w:ascii="Arial" w:hAnsi="Arial" w:cs="Arial"/>
          <w:bCs/>
          <w:lang w:val="en-US"/>
        </w:rPr>
        <w:t xml:space="preserve">The </w:t>
      </w:r>
      <w:r w:rsidR="001413AC" w:rsidRPr="001413AC">
        <w:rPr>
          <w:rFonts w:ascii="Arial" w:hAnsi="Arial" w:cs="Arial"/>
          <w:bCs/>
          <w:lang w:val="en-US"/>
        </w:rPr>
        <w:t xml:space="preserve">Annual </w:t>
      </w:r>
      <w:r w:rsidRPr="00623E73">
        <w:rPr>
          <w:rFonts w:ascii="Arial" w:hAnsi="Arial" w:cs="Arial"/>
          <w:bCs/>
          <w:lang w:val="en-US"/>
        </w:rPr>
        <w:t>G</w:t>
      </w:r>
      <w:r w:rsidR="00F10C0A">
        <w:rPr>
          <w:rFonts w:ascii="Arial" w:hAnsi="Arial" w:cs="Arial"/>
          <w:bCs/>
          <w:lang w:val="en-US"/>
        </w:rPr>
        <w:t xml:space="preserve">eneral </w:t>
      </w:r>
      <w:r w:rsidRPr="00623E73">
        <w:rPr>
          <w:rFonts w:ascii="Arial" w:hAnsi="Arial" w:cs="Arial"/>
          <w:bCs/>
          <w:lang w:val="en-US"/>
        </w:rPr>
        <w:t>M</w:t>
      </w:r>
      <w:r w:rsidR="00F10C0A">
        <w:rPr>
          <w:rFonts w:ascii="Arial" w:hAnsi="Arial" w:cs="Arial"/>
          <w:bCs/>
          <w:lang w:val="en-US"/>
        </w:rPr>
        <w:t>eeting</w:t>
      </w:r>
      <w:r w:rsidRPr="00623E73">
        <w:rPr>
          <w:rFonts w:ascii="Arial" w:hAnsi="Arial" w:cs="Arial"/>
          <w:bCs/>
          <w:lang w:val="en-US"/>
        </w:rPr>
        <w:t xml:space="preserve"> will only address the formal matters contained in the Notice of </w:t>
      </w:r>
      <w:r w:rsidR="001413AC" w:rsidRPr="001413AC">
        <w:rPr>
          <w:rFonts w:ascii="Arial" w:hAnsi="Arial" w:cs="Arial"/>
          <w:bCs/>
          <w:lang w:val="en-US"/>
        </w:rPr>
        <w:t xml:space="preserve">Annual </w:t>
      </w:r>
      <w:r w:rsidRPr="00623E73">
        <w:rPr>
          <w:rFonts w:ascii="Arial" w:hAnsi="Arial" w:cs="Arial"/>
          <w:bCs/>
          <w:lang w:val="en-US"/>
        </w:rPr>
        <w:t>General Meeting.</w:t>
      </w:r>
    </w:p>
    <w:p w14:paraId="02B31358" w14:textId="0575BD3D" w:rsidR="00B20624" w:rsidRPr="00623E73" w:rsidRDefault="00F665B3" w:rsidP="00623E73">
      <w:pPr>
        <w:pStyle w:val="ListParagraph"/>
        <w:numPr>
          <w:ilvl w:val="0"/>
          <w:numId w:val="25"/>
        </w:numPr>
        <w:rPr>
          <w:rFonts w:ascii="Arial" w:hAnsi="Arial" w:cs="Arial"/>
          <w:bCs/>
          <w:lang w:val="en-US"/>
        </w:rPr>
      </w:pPr>
      <w:r w:rsidRPr="00623E73">
        <w:rPr>
          <w:rFonts w:ascii="Arial" w:hAnsi="Arial" w:cs="Arial"/>
          <w:bCs/>
          <w:lang w:val="en-US"/>
        </w:rPr>
        <w:t>In accordance with the Company’s Articles, the quorum necessary to constitute the</w:t>
      </w:r>
      <w:r w:rsidR="001413AC" w:rsidRPr="001413AC">
        <w:rPr>
          <w:rFonts w:ascii="Arial" w:hAnsi="Arial" w:cs="Arial"/>
          <w:lang w:val="en-US"/>
        </w:rPr>
        <w:t xml:space="preserve"> </w:t>
      </w:r>
      <w:r w:rsidR="001413AC" w:rsidRPr="001413AC">
        <w:rPr>
          <w:rFonts w:ascii="Arial" w:hAnsi="Arial" w:cs="Arial"/>
          <w:bCs/>
          <w:lang w:val="en-US"/>
        </w:rPr>
        <w:t>Annual</w:t>
      </w:r>
      <w:r w:rsidRPr="00623E73">
        <w:rPr>
          <w:rFonts w:ascii="Arial" w:hAnsi="Arial" w:cs="Arial"/>
          <w:bCs/>
          <w:lang w:val="en-US"/>
        </w:rPr>
        <w:t xml:space="preserve"> G</w:t>
      </w:r>
      <w:r w:rsidR="00F10C0A">
        <w:rPr>
          <w:rFonts w:ascii="Arial" w:hAnsi="Arial" w:cs="Arial"/>
          <w:bCs/>
          <w:lang w:val="en-US"/>
        </w:rPr>
        <w:t xml:space="preserve">eneral </w:t>
      </w:r>
      <w:r w:rsidRPr="00623E73">
        <w:rPr>
          <w:rFonts w:ascii="Arial" w:hAnsi="Arial" w:cs="Arial"/>
          <w:bCs/>
          <w:lang w:val="en-US"/>
        </w:rPr>
        <w:t>M</w:t>
      </w:r>
      <w:r w:rsidR="00F10C0A">
        <w:rPr>
          <w:rFonts w:ascii="Arial" w:hAnsi="Arial" w:cs="Arial"/>
          <w:bCs/>
          <w:lang w:val="en-US"/>
        </w:rPr>
        <w:t>eeting</w:t>
      </w:r>
      <w:r w:rsidRPr="00623E73">
        <w:rPr>
          <w:rFonts w:ascii="Arial" w:hAnsi="Arial" w:cs="Arial"/>
          <w:bCs/>
          <w:lang w:val="en-US"/>
        </w:rPr>
        <w:t xml:space="preserve"> is two members in person or proxy, therefore </w:t>
      </w:r>
      <w:r w:rsidRPr="00BA79A3">
        <w:rPr>
          <w:rFonts w:ascii="Arial" w:hAnsi="Arial" w:cs="Arial"/>
          <w:bCs/>
          <w:lang w:val="en-US"/>
        </w:rPr>
        <w:t xml:space="preserve">two officers </w:t>
      </w:r>
      <w:r w:rsidR="00363A6D">
        <w:rPr>
          <w:rFonts w:ascii="Arial" w:hAnsi="Arial" w:cs="Arial"/>
          <w:bCs/>
          <w:lang w:val="en-US"/>
        </w:rPr>
        <w:t xml:space="preserve">or agents </w:t>
      </w:r>
      <w:r w:rsidRPr="00BA79A3">
        <w:rPr>
          <w:rFonts w:ascii="Arial" w:hAnsi="Arial" w:cs="Arial"/>
          <w:bCs/>
          <w:lang w:val="en-US"/>
        </w:rPr>
        <w:t>of the Company (who are also Shareholders)</w:t>
      </w:r>
      <w:r w:rsidRPr="00623E73">
        <w:rPr>
          <w:rFonts w:ascii="Arial" w:hAnsi="Arial" w:cs="Arial"/>
          <w:bCs/>
          <w:lang w:val="en-US"/>
        </w:rPr>
        <w:t xml:space="preserve"> will be in attendance to form the quorum and conduct the business of the </w:t>
      </w:r>
      <w:r w:rsidR="001413AC" w:rsidRPr="001413AC">
        <w:rPr>
          <w:rFonts w:ascii="Arial" w:hAnsi="Arial" w:cs="Arial"/>
          <w:bCs/>
          <w:lang w:val="en-US"/>
        </w:rPr>
        <w:t xml:space="preserve">Annual </w:t>
      </w:r>
      <w:r>
        <w:rPr>
          <w:rFonts w:ascii="Arial" w:hAnsi="Arial" w:cs="Arial"/>
          <w:bCs/>
          <w:lang w:val="en-US"/>
        </w:rPr>
        <w:t>G</w:t>
      </w:r>
      <w:r w:rsidR="00237F15">
        <w:rPr>
          <w:rFonts w:ascii="Arial" w:hAnsi="Arial" w:cs="Arial"/>
          <w:bCs/>
          <w:lang w:val="en-US"/>
        </w:rPr>
        <w:t xml:space="preserve">eneral </w:t>
      </w:r>
      <w:r>
        <w:rPr>
          <w:rFonts w:ascii="Arial" w:hAnsi="Arial" w:cs="Arial"/>
          <w:bCs/>
          <w:lang w:val="en-US"/>
        </w:rPr>
        <w:t>M</w:t>
      </w:r>
      <w:r w:rsidR="00237F15">
        <w:rPr>
          <w:rFonts w:ascii="Arial" w:hAnsi="Arial" w:cs="Arial"/>
          <w:bCs/>
          <w:lang w:val="en-US"/>
        </w:rPr>
        <w:t>eeting</w:t>
      </w:r>
      <w:r w:rsidRPr="00623E73">
        <w:rPr>
          <w:rFonts w:ascii="Arial" w:hAnsi="Arial" w:cs="Arial"/>
          <w:bCs/>
          <w:lang w:val="en-US"/>
        </w:rPr>
        <w:t>.</w:t>
      </w:r>
    </w:p>
    <w:p w14:paraId="2AF9C726" w14:textId="003B9D57" w:rsidR="00B20624" w:rsidRPr="00623E73" w:rsidRDefault="00F665B3" w:rsidP="00623E73">
      <w:pPr>
        <w:pStyle w:val="ListParagraph"/>
        <w:numPr>
          <w:ilvl w:val="0"/>
          <w:numId w:val="25"/>
        </w:numPr>
        <w:rPr>
          <w:rFonts w:ascii="Arial" w:hAnsi="Arial" w:cs="Arial"/>
          <w:bCs/>
          <w:lang w:val="en-US"/>
        </w:rPr>
      </w:pPr>
      <w:r w:rsidRPr="00623E73">
        <w:rPr>
          <w:rFonts w:ascii="Arial" w:hAnsi="Arial" w:cs="Arial"/>
          <w:bCs/>
          <w:lang w:val="en-US"/>
        </w:rPr>
        <w:t xml:space="preserve">Attendance by additional Shareholders is not considered as “essential for work purposes” and so would not be permitted under the Stay at Home Measures. As such, if the Stay at Home Measures remain in force as at the date of the </w:t>
      </w:r>
      <w:r w:rsidR="001413AC" w:rsidRPr="001413AC">
        <w:rPr>
          <w:rFonts w:ascii="Arial" w:hAnsi="Arial" w:cs="Arial"/>
          <w:bCs/>
          <w:lang w:val="en-US"/>
        </w:rPr>
        <w:t xml:space="preserve">Annual </w:t>
      </w:r>
      <w:r w:rsidRPr="00623E73">
        <w:rPr>
          <w:rFonts w:ascii="Arial" w:hAnsi="Arial" w:cs="Arial"/>
          <w:bCs/>
          <w:lang w:val="en-US"/>
        </w:rPr>
        <w:t>G</w:t>
      </w:r>
      <w:r w:rsidR="00237F15">
        <w:rPr>
          <w:rFonts w:ascii="Arial" w:hAnsi="Arial" w:cs="Arial"/>
          <w:bCs/>
          <w:lang w:val="en-US"/>
        </w:rPr>
        <w:t xml:space="preserve">eneral </w:t>
      </w:r>
      <w:r w:rsidRPr="00623E73">
        <w:rPr>
          <w:rFonts w:ascii="Arial" w:hAnsi="Arial" w:cs="Arial"/>
          <w:bCs/>
          <w:lang w:val="en-US"/>
        </w:rPr>
        <w:t>M</w:t>
      </w:r>
      <w:r w:rsidR="00237F15">
        <w:rPr>
          <w:rFonts w:ascii="Arial" w:hAnsi="Arial" w:cs="Arial"/>
          <w:bCs/>
          <w:lang w:val="en-US"/>
        </w:rPr>
        <w:t>eeting</w:t>
      </w:r>
      <w:r w:rsidRPr="00623E73">
        <w:rPr>
          <w:rFonts w:ascii="Arial" w:hAnsi="Arial" w:cs="Arial"/>
          <w:bCs/>
          <w:lang w:val="en-US"/>
        </w:rPr>
        <w:t xml:space="preserve">, additional Shareholders must not attend the </w:t>
      </w:r>
      <w:r w:rsidR="001413AC" w:rsidRPr="001413AC">
        <w:rPr>
          <w:rFonts w:ascii="Arial" w:hAnsi="Arial" w:cs="Arial"/>
          <w:bCs/>
          <w:lang w:val="en-US"/>
        </w:rPr>
        <w:t xml:space="preserve">Annual </w:t>
      </w:r>
      <w:r w:rsidRPr="00623E73">
        <w:rPr>
          <w:rFonts w:ascii="Arial" w:hAnsi="Arial" w:cs="Arial"/>
          <w:bCs/>
          <w:lang w:val="en-US"/>
        </w:rPr>
        <w:lastRenderedPageBreak/>
        <w:t>G</w:t>
      </w:r>
      <w:r w:rsidR="00237F15">
        <w:rPr>
          <w:rFonts w:ascii="Arial" w:hAnsi="Arial" w:cs="Arial"/>
          <w:bCs/>
          <w:lang w:val="en-US"/>
        </w:rPr>
        <w:t xml:space="preserve">eneral </w:t>
      </w:r>
      <w:r w:rsidRPr="00623E73">
        <w:rPr>
          <w:rFonts w:ascii="Arial" w:hAnsi="Arial" w:cs="Arial"/>
          <w:bCs/>
          <w:lang w:val="en-US"/>
        </w:rPr>
        <w:t>M</w:t>
      </w:r>
      <w:r w:rsidR="00237F15">
        <w:rPr>
          <w:rFonts w:ascii="Arial" w:hAnsi="Arial" w:cs="Arial"/>
          <w:bCs/>
          <w:lang w:val="en-US"/>
        </w:rPr>
        <w:t>eeting</w:t>
      </w:r>
      <w:r w:rsidRPr="00623E73">
        <w:rPr>
          <w:rFonts w:ascii="Arial" w:hAnsi="Arial" w:cs="Arial"/>
          <w:bCs/>
          <w:lang w:val="en-US"/>
        </w:rPr>
        <w:t xml:space="preserve"> in person. Anyone who seeks to attend in person will not be admitted to the </w:t>
      </w:r>
      <w:r w:rsidR="001413AC" w:rsidRPr="001413AC">
        <w:rPr>
          <w:rFonts w:ascii="Arial" w:hAnsi="Arial" w:cs="Arial"/>
          <w:bCs/>
          <w:lang w:val="en-US"/>
        </w:rPr>
        <w:t xml:space="preserve">Annual </w:t>
      </w:r>
      <w:r>
        <w:rPr>
          <w:rFonts w:ascii="Arial" w:hAnsi="Arial" w:cs="Arial"/>
          <w:bCs/>
          <w:lang w:val="en-US"/>
        </w:rPr>
        <w:t>G</w:t>
      </w:r>
      <w:r w:rsidR="00237F15">
        <w:rPr>
          <w:rFonts w:ascii="Arial" w:hAnsi="Arial" w:cs="Arial"/>
          <w:bCs/>
          <w:lang w:val="en-US"/>
        </w:rPr>
        <w:t xml:space="preserve">eneral </w:t>
      </w:r>
      <w:r>
        <w:rPr>
          <w:rFonts w:ascii="Arial" w:hAnsi="Arial" w:cs="Arial"/>
          <w:bCs/>
          <w:lang w:val="en-US"/>
        </w:rPr>
        <w:t>M</w:t>
      </w:r>
      <w:r w:rsidR="00237F15">
        <w:rPr>
          <w:rFonts w:ascii="Arial" w:hAnsi="Arial" w:cs="Arial"/>
          <w:bCs/>
          <w:lang w:val="en-US"/>
        </w:rPr>
        <w:t>eeting</w:t>
      </w:r>
      <w:r w:rsidRPr="00623E73">
        <w:rPr>
          <w:rFonts w:ascii="Arial" w:hAnsi="Arial" w:cs="Arial"/>
          <w:bCs/>
          <w:lang w:val="en-US"/>
        </w:rPr>
        <w:t>.</w:t>
      </w:r>
    </w:p>
    <w:p w14:paraId="4F5E8E32" w14:textId="04E8823B" w:rsidR="00B20624" w:rsidRPr="00623E73" w:rsidRDefault="00F665B3" w:rsidP="00623E73">
      <w:pPr>
        <w:pStyle w:val="ListParagraph"/>
        <w:numPr>
          <w:ilvl w:val="0"/>
          <w:numId w:val="25"/>
        </w:numPr>
        <w:rPr>
          <w:rFonts w:ascii="Arial" w:hAnsi="Arial" w:cs="Arial"/>
          <w:bCs/>
          <w:lang w:val="en-US"/>
        </w:rPr>
      </w:pPr>
      <w:r w:rsidRPr="00623E73">
        <w:rPr>
          <w:rFonts w:ascii="Arial" w:hAnsi="Arial" w:cs="Arial"/>
          <w:bCs/>
          <w:lang w:val="en-US"/>
        </w:rPr>
        <w:t xml:space="preserve">Shareholders may listen to the formal </w:t>
      </w:r>
      <w:r w:rsidR="001413AC" w:rsidRPr="001413AC">
        <w:rPr>
          <w:rFonts w:ascii="Arial" w:hAnsi="Arial" w:cs="Arial"/>
          <w:bCs/>
          <w:lang w:val="en-US"/>
        </w:rPr>
        <w:t xml:space="preserve">Annual </w:t>
      </w:r>
      <w:r w:rsidRPr="00623E73">
        <w:rPr>
          <w:rFonts w:ascii="Arial" w:hAnsi="Arial" w:cs="Arial"/>
          <w:bCs/>
          <w:lang w:val="en-US"/>
        </w:rPr>
        <w:t>G</w:t>
      </w:r>
      <w:r w:rsidR="00237F15">
        <w:rPr>
          <w:rFonts w:ascii="Arial" w:hAnsi="Arial" w:cs="Arial"/>
          <w:bCs/>
          <w:lang w:val="en-US"/>
        </w:rPr>
        <w:t xml:space="preserve">eneral </w:t>
      </w:r>
      <w:r w:rsidR="00F10C0A">
        <w:rPr>
          <w:rFonts w:ascii="Arial" w:hAnsi="Arial" w:cs="Arial"/>
          <w:bCs/>
          <w:lang w:val="en-US"/>
        </w:rPr>
        <w:t>M</w:t>
      </w:r>
      <w:r w:rsidR="00237F15">
        <w:rPr>
          <w:rFonts w:ascii="Arial" w:hAnsi="Arial" w:cs="Arial"/>
          <w:bCs/>
          <w:lang w:val="en-US"/>
        </w:rPr>
        <w:t>eeting</w:t>
      </w:r>
      <w:r w:rsidRPr="00623E73">
        <w:rPr>
          <w:rFonts w:ascii="Arial" w:hAnsi="Arial" w:cs="Arial"/>
          <w:bCs/>
          <w:lang w:val="en-US"/>
        </w:rPr>
        <w:t xml:space="preserve"> proceedings by </w:t>
      </w:r>
      <w:r w:rsidR="005F710E" w:rsidRPr="00623E73">
        <w:rPr>
          <w:rFonts w:ascii="Arial" w:hAnsi="Arial" w:cs="Arial"/>
          <w:bCs/>
          <w:lang w:val="en-US"/>
        </w:rPr>
        <w:t>dialing</w:t>
      </w:r>
      <w:r w:rsidRPr="00623E73">
        <w:rPr>
          <w:rFonts w:ascii="Arial" w:hAnsi="Arial" w:cs="Arial"/>
          <w:bCs/>
          <w:lang w:val="en-US"/>
        </w:rPr>
        <w:t xml:space="preserve"> into </w:t>
      </w:r>
      <w:r w:rsidR="00363A6D">
        <w:rPr>
          <w:rFonts w:ascii="Arial" w:hAnsi="Arial" w:cs="Arial"/>
          <w:bCs/>
          <w:lang w:val="en-US"/>
        </w:rPr>
        <w:t>0843 373 0843</w:t>
      </w:r>
      <w:r w:rsidRPr="00623E73">
        <w:rPr>
          <w:rFonts w:ascii="Arial" w:hAnsi="Arial" w:cs="Arial"/>
          <w:bCs/>
          <w:lang w:val="en-US"/>
        </w:rPr>
        <w:t xml:space="preserve"> with pin code </w:t>
      </w:r>
      <w:r w:rsidR="00363A6D">
        <w:rPr>
          <w:rFonts w:ascii="Arial" w:hAnsi="Arial" w:cs="Arial"/>
          <w:bCs/>
          <w:lang w:val="en-US"/>
        </w:rPr>
        <w:t>60340691</w:t>
      </w:r>
      <w:r w:rsidRPr="00623E73">
        <w:rPr>
          <w:rFonts w:ascii="Arial" w:hAnsi="Arial" w:cs="Arial"/>
          <w:bCs/>
          <w:lang w:val="en-US"/>
        </w:rPr>
        <w:t xml:space="preserve">. Shareholders should be aware that </w:t>
      </w:r>
      <w:r w:rsidR="005F710E" w:rsidRPr="00623E73">
        <w:rPr>
          <w:rFonts w:ascii="Arial" w:hAnsi="Arial" w:cs="Arial"/>
          <w:bCs/>
          <w:lang w:val="en-US"/>
        </w:rPr>
        <w:t>dialing</w:t>
      </w:r>
      <w:r w:rsidRPr="00623E73">
        <w:rPr>
          <w:rFonts w:ascii="Arial" w:hAnsi="Arial" w:cs="Arial"/>
          <w:bCs/>
          <w:lang w:val="en-US"/>
        </w:rPr>
        <w:t xml:space="preserve"> into the </w:t>
      </w:r>
      <w:r w:rsidR="001413AC" w:rsidRPr="001413AC">
        <w:rPr>
          <w:rFonts w:ascii="Arial" w:hAnsi="Arial" w:cs="Arial"/>
          <w:bCs/>
          <w:lang w:val="en-US"/>
        </w:rPr>
        <w:t xml:space="preserve">Annual </w:t>
      </w:r>
      <w:r w:rsidR="00237F15">
        <w:rPr>
          <w:rFonts w:ascii="Arial" w:hAnsi="Arial" w:cs="Arial"/>
          <w:bCs/>
          <w:lang w:val="en-US"/>
        </w:rPr>
        <w:t xml:space="preserve">General </w:t>
      </w:r>
      <w:r w:rsidRPr="00623E73">
        <w:rPr>
          <w:rFonts w:ascii="Arial" w:hAnsi="Arial" w:cs="Arial"/>
          <w:bCs/>
          <w:lang w:val="en-US"/>
        </w:rPr>
        <w:t>Meeting will not enable them to vote by telephone, as the Company’s Articles do not permit this.</w:t>
      </w:r>
    </w:p>
    <w:p w14:paraId="08C26BF8" w14:textId="62BCFC3F" w:rsidR="00B20624" w:rsidRDefault="00F665B3" w:rsidP="00623E73">
      <w:pPr>
        <w:pStyle w:val="ListParagraph"/>
        <w:numPr>
          <w:ilvl w:val="0"/>
          <w:numId w:val="25"/>
        </w:numPr>
        <w:rPr>
          <w:rFonts w:ascii="Arial" w:hAnsi="Arial" w:cs="Arial"/>
          <w:bCs/>
          <w:lang w:val="en-US"/>
        </w:rPr>
      </w:pPr>
      <w:r w:rsidRPr="00623E73">
        <w:rPr>
          <w:rFonts w:ascii="Arial" w:hAnsi="Arial" w:cs="Arial"/>
          <w:bCs/>
          <w:lang w:val="en-US"/>
        </w:rPr>
        <w:t xml:space="preserve">All Shareholders are urged to appoint the Chairman of the </w:t>
      </w:r>
      <w:r w:rsidR="001413AC" w:rsidRPr="001413AC">
        <w:rPr>
          <w:rFonts w:ascii="Arial" w:hAnsi="Arial" w:cs="Arial"/>
          <w:bCs/>
          <w:lang w:val="en-US"/>
        </w:rPr>
        <w:t xml:space="preserve">Annual </w:t>
      </w:r>
      <w:r w:rsidR="00237F15">
        <w:rPr>
          <w:rFonts w:ascii="Arial" w:hAnsi="Arial" w:cs="Arial"/>
          <w:bCs/>
          <w:lang w:val="en-US"/>
        </w:rPr>
        <w:t xml:space="preserve">General </w:t>
      </w:r>
      <w:r w:rsidRPr="00623E73">
        <w:rPr>
          <w:rFonts w:ascii="Arial" w:hAnsi="Arial" w:cs="Arial"/>
          <w:bCs/>
          <w:lang w:val="en-US"/>
        </w:rPr>
        <w:t xml:space="preserve">Meeting as their proxy, with voting instructions. Please refer to the </w:t>
      </w:r>
      <w:r w:rsidR="003620E0">
        <w:rPr>
          <w:rFonts w:ascii="Arial" w:hAnsi="Arial" w:cs="Arial"/>
          <w:bCs/>
          <w:lang w:val="en-US"/>
        </w:rPr>
        <w:t>n</w:t>
      </w:r>
      <w:r w:rsidR="003620E0" w:rsidRPr="00623E73">
        <w:rPr>
          <w:rFonts w:ascii="Arial" w:hAnsi="Arial" w:cs="Arial"/>
          <w:bCs/>
          <w:lang w:val="en-US"/>
        </w:rPr>
        <w:t xml:space="preserve">otes </w:t>
      </w:r>
      <w:r w:rsidRPr="00623E73">
        <w:rPr>
          <w:rFonts w:ascii="Arial" w:hAnsi="Arial" w:cs="Arial"/>
          <w:bCs/>
          <w:lang w:val="en-US"/>
        </w:rPr>
        <w:t xml:space="preserve">to the Notice of </w:t>
      </w:r>
      <w:r w:rsidR="001413AC" w:rsidRPr="001413AC">
        <w:rPr>
          <w:rFonts w:ascii="Arial" w:hAnsi="Arial" w:cs="Arial"/>
          <w:bCs/>
          <w:lang w:val="en-US"/>
        </w:rPr>
        <w:t xml:space="preserve">Annual </w:t>
      </w:r>
      <w:r w:rsidRPr="00623E73">
        <w:rPr>
          <w:rFonts w:ascii="Arial" w:hAnsi="Arial" w:cs="Arial"/>
          <w:bCs/>
          <w:lang w:val="en-US"/>
        </w:rPr>
        <w:t>General Meeting for more information regarding proxy voting.</w:t>
      </w:r>
    </w:p>
    <w:p w14:paraId="0725EB2F" w14:textId="1D5F4F01" w:rsidR="003F5361" w:rsidRPr="00623E73" w:rsidRDefault="003F5361" w:rsidP="00623E73">
      <w:pPr>
        <w:pStyle w:val="ListParagraph"/>
        <w:numPr>
          <w:ilvl w:val="0"/>
          <w:numId w:val="25"/>
        </w:numPr>
        <w:rPr>
          <w:rFonts w:ascii="Arial" w:hAnsi="Arial" w:cs="Arial"/>
          <w:bCs/>
          <w:lang w:val="en-US"/>
        </w:rPr>
      </w:pPr>
      <w:r>
        <w:rPr>
          <w:rFonts w:ascii="Arial" w:hAnsi="Arial" w:cs="Arial"/>
          <w:bCs/>
          <w:lang w:val="en-US"/>
        </w:rPr>
        <w:t>Votes on each of the resolutions will be conducted by a poll to ensure that Shareholders votes are counted.</w:t>
      </w:r>
    </w:p>
    <w:p w14:paraId="25B4C710" w14:textId="77777777" w:rsidR="00B20624" w:rsidRPr="00623E73" w:rsidRDefault="00B20624" w:rsidP="00B20624">
      <w:pPr>
        <w:rPr>
          <w:rFonts w:ascii="Arial" w:hAnsi="Arial" w:cs="Arial"/>
          <w:bCs/>
          <w:lang w:val="en-US"/>
        </w:rPr>
      </w:pPr>
    </w:p>
    <w:p w14:paraId="23456C9B" w14:textId="0DFC4238" w:rsidR="00B20624" w:rsidRPr="00623E73" w:rsidRDefault="00F665B3" w:rsidP="00623E73">
      <w:pPr>
        <w:ind w:left="0" w:firstLine="0"/>
        <w:rPr>
          <w:rFonts w:ascii="Arial" w:hAnsi="Arial" w:cs="Arial"/>
          <w:lang w:val="en-US"/>
        </w:rPr>
      </w:pPr>
      <w:r w:rsidRPr="00623E73">
        <w:rPr>
          <w:rFonts w:ascii="Arial" w:hAnsi="Arial" w:cs="Arial"/>
          <w:lang w:val="en-US"/>
        </w:rPr>
        <w:t xml:space="preserve">The UK government may change current restrictions or implement further measures relating to the holding of general meetings prior to the </w:t>
      </w:r>
      <w:r w:rsidR="001413AC" w:rsidRPr="001413AC">
        <w:rPr>
          <w:rFonts w:ascii="Arial" w:hAnsi="Arial" w:cs="Arial"/>
          <w:lang w:val="en-US"/>
        </w:rPr>
        <w:t xml:space="preserve">Annual </w:t>
      </w:r>
      <w:r w:rsidR="00237F15">
        <w:rPr>
          <w:rFonts w:ascii="Arial" w:hAnsi="Arial" w:cs="Arial"/>
          <w:lang w:val="en-US"/>
        </w:rPr>
        <w:t>General Meeting</w:t>
      </w:r>
      <w:r w:rsidRPr="00623E73">
        <w:rPr>
          <w:rFonts w:ascii="Arial" w:hAnsi="Arial" w:cs="Arial"/>
          <w:lang w:val="en-US"/>
        </w:rPr>
        <w:t xml:space="preserve">. Any changes to the </w:t>
      </w:r>
      <w:r w:rsidR="001413AC" w:rsidRPr="001413AC">
        <w:rPr>
          <w:rFonts w:ascii="Arial" w:hAnsi="Arial" w:cs="Arial"/>
          <w:lang w:val="en-US"/>
        </w:rPr>
        <w:t xml:space="preserve">Annual </w:t>
      </w:r>
      <w:r w:rsidR="00237F15">
        <w:rPr>
          <w:rFonts w:ascii="Arial" w:hAnsi="Arial" w:cs="Arial"/>
          <w:lang w:val="en-US"/>
        </w:rPr>
        <w:t>General Meeting</w:t>
      </w:r>
      <w:r w:rsidRPr="00623E73">
        <w:rPr>
          <w:rFonts w:ascii="Arial" w:hAnsi="Arial" w:cs="Arial"/>
          <w:lang w:val="en-US"/>
        </w:rPr>
        <w:t xml:space="preserve"> (including the arrangements outlined above) will be made available on the Company’s website at www.</w:t>
      </w:r>
      <w:r w:rsidR="00237F15">
        <w:rPr>
          <w:rFonts w:ascii="Arial" w:hAnsi="Arial" w:cs="Arial"/>
          <w:lang w:val="en-US"/>
        </w:rPr>
        <w:t>ntog.co.uk</w:t>
      </w:r>
      <w:r w:rsidRPr="00623E73">
        <w:rPr>
          <w:rFonts w:ascii="Arial" w:hAnsi="Arial" w:cs="Arial"/>
          <w:lang w:val="en-US"/>
        </w:rPr>
        <w:t xml:space="preserve"> and by means of the Regulatory Information Service.</w:t>
      </w:r>
    </w:p>
    <w:p w14:paraId="39644E33" w14:textId="77777777" w:rsidR="00B20624" w:rsidRDefault="00B20624" w:rsidP="00AC4448">
      <w:pPr>
        <w:rPr>
          <w:rFonts w:ascii="Arial" w:hAnsi="Arial" w:cs="Arial"/>
          <w:b/>
          <w:bCs/>
          <w:lang w:val="en-US"/>
        </w:rPr>
      </w:pPr>
    </w:p>
    <w:p w14:paraId="18274B26" w14:textId="60A513A2" w:rsidR="00B33A60" w:rsidRDefault="009A276D" w:rsidP="003C37A8">
      <w:pPr>
        <w:autoSpaceDE w:val="0"/>
        <w:autoSpaceDN w:val="0"/>
        <w:adjustRightInd w:val="0"/>
        <w:ind w:left="0" w:firstLine="0"/>
        <w:rPr>
          <w:rFonts w:ascii="Arial" w:hAnsi="Arial" w:cs="Arial"/>
          <w:kern w:val="0"/>
        </w:rPr>
      </w:pPr>
      <w:r w:rsidRPr="003C37A8">
        <w:rPr>
          <w:rFonts w:ascii="Arial" w:hAnsi="Arial" w:cs="Arial"/>
          <w:kern w:val="0"/>
        </w:rPr>
        <w:t xml:space="preserve">The formal Notice of the AGM is set out on pages </w:t>
      </w:r>
      <w:r w:rsidR="000A3277">
        <w:rPr>
          <w:rFonts w:ascii="Arial" w:hAnsi="Arial" w:cs="Arial"/>
          <w:kern w:val="0"/>
        </w:rPr>
        <w:t>6</w:t>
      </w:r>
      <w:r w:rsidRPr="003C37A8">
        <w:rPr>
          <w:rFonts w:ascii="Arial" w:hAnsi="Arial" w:cs="Arial"/>
          <w:kern w:val="0"/>
        </w:rPr>
        <w:t xml:space="preserve"> to</w:t>
      </w:r>
      <w:r w:rsidR="004578F6">
        <w:rPr>
          <w:rFonts w:ascii="Arial" w:hAnsi="Arial" w:cs="Arial"/>
          <w:kern w:val="0"/>
        </w:rPr>
        <w:t xml:space="preserve"> </w:t>
      </w:r>
      <w:r w:rsidR="000A3277">
        <w:rPr>
          <w:rFonts w:ascii="Arial" w:hAnsi="Arial" w:cs="Arial"/>
          <w:kern w:val="0"/>
        </w:rPr>
        <w:t>10</w:t>
      </w:r>
      <w:r w:rsidRPr="003C37A8">
        <w:rPr>
          <w:rFonts w:ascii="Arial" w:hAnsi="Arial" w:cs="Arial"/>
          <w:kern w:val="0"/>
        </w:rPr>
        <w:t xml:space="preserve"> of this document. The Notice contains customary AGM resolutions</w:t>
      </w:r>
      <w:r w:rsidR="004578F6">
        <w:rPr>
          <w:rFonts w:ascii="Arial" w:hAnsi="Arial" w:cs="Arial"/>
          <w:kern w:val="0"/>
        </w:rPr>
        <w:t xml:space="preserve">. </w:t>
      </w:r>
      <w:r w:rsidRPr="003C37A8">
        <w:rPr>
          <w:rFonts w:ascii="Arial" w:hAnsi="Arial" w:cs="Arial"/>
          <w:kern w:val="0"/>
        </w:rPr>
        <w:t xml:space="preserve"> In addition to the usual business to be covered at the AGM, the Notice contains special business relating to the</w:t>
      </w:r>
      <w:r w:rsidR="003C37A8">
        <w:rPr>
          <w:rFonts w:ascii="Arial" w:hAnsi="Arial" w:cs="Arial"/>
          <w:kern w:val="0"/>
        </w:rPr>
        <w:t xml:space="preserve"> </w:t>
      </w:r>
      <w:r w:rsidRPr="003C37A8">
        <w:rPr>
          <w:rFonts w:ascii="Arial" w:hAnsi="Arial" w:cs="Arial"/>
          <w:kern w:val="0"/>
        </w:rPr>
        <w:t>renewal of authority for the Board to allot shares and the dis-application of statutory pre-emption rights on equity issues for</w:t>
      </w:r>
      <w:r w:rsidR="00E008D8">
        <w:rPr>
          <w:rFonts w:ascii="Arial" w:hAnsi="Arial" w:cs="Arial"/>
          <w:kern w:val="0"/>
        </w:rPr>
        <w:t xml:space="preserve"> </w:t>
      </w:r>
      <w:r w:rsidRPr="003C37A8">
        <w:rPr>
          <w:rFonts w:ascii="Arial" w:hAnsi="Arial" w:cs="Arial"/>
          <w:kern w:val="0"/>
        </w:rPr>
        <w:t xml:space="preserve">cash. Resolutions 1 to </w:t>
      </w:r>
      <w:r w:rsidR="00E11196">
        <w:rPr>
          <w:rFonts w:ascii="Arial" w:hAnsi="Arial" w:cs="Arial"/>
          <w:kern w:val="0"/>
        </w:rPr>
        <w:t>4</w:t>
      </w:r>
      <w:r w:rsidRPr="003C37A8">
        <w:rPr>
          <w:rFonts w:ascii="Arial" w:hAnsi="Arial" w:cs="Arial"/>
          <w:kern w:val="0"/>
        </w:rPr>
        <w:t xml:space="preserve"> will be proposed as Ordinary Resolutions. Resolution </w:t>
      </w:r>
      <w:r w:rsidR="00E11196">
        <w:rPr>
          <w:rFonts w:ascii="Arial" w:hAnsi="Arial" w:cs="Arial"/>
          <w:kern w:val="0"/>
        </w:rPr>
        <w:t>5</w:t>
      </w:r>
      <w:r w:rsidRPr="003C37A8">
        <w:rPr>
          <w:rFonts w:ascii="Arial" w:hAnsi="Arial" w:cs="Arial"/>
          <w:kern w:val="0"/>
        </w:rPr>
        <w:t xml:space="preserve"> will be proposed as a Special Resolution.</w:t>
      </w:r>
    </w:p>
    <w:p w14:paraId="5CCB32C1" w14:textId="77777777" w:rsidR="003C37A8" w:rsidRDefault="003C37A8" w:rsidP="003C37A8">
      <w:pPr>
        <w:autoSpaceDE w:val="0"/>
        <w:autoSpaceDN w:val="0"/>
        <w:adjustRightInd w:val="0"/>
        <w:ind w:left="0" w:firstLine="0"/>
        <w:rPr>
          <w:rFonts w:ascii="Arial" w:hAnsi="Arial" w:cs="Arial"/>
          <w:b/>
        </w:rPr>
      </w:pPr>
    </w:p>
    <w:p w14:paraId="42B85DCE" w14:textId="250F3BF3" w:rsidR="004578F6" w:rsidRDefault="004578F6" w:rsidP="003C37A8">
      <w:pPr>
        <w:autoSpaceDE w:val="0"/>
        <w:autoSpaceDN w:val="0"/>
        <w:adjustRightInd w:val="0"/>
        <w:ind w:left="0" w:firstLine="0"/>
        <w:rPr>
          <w:rFonts w:ascii="Arial" w:hAnsi="Arial" w:cs="Arial"/>
          <w:b/>
          <w:bCs/>
          <w:color w:val="0067B2"/>
          <w:kern w:val="0"/>
        </w:rPr>
      </w:pPr>
      <w:r w:rsidRPr="003C37A8">
        <w:rPr>
          <w:rFonts w:ascii="Arial" w:hAnsi="Arial" w:cs="Arial"/>
          <w:b/>
          <w:bCs/>
          <w:color w:val="0067B2"/>
          <w:kern w:val="0"/>
        </w:rPr>
        <w:t>Voting Arrangement – Action to be taken</w:t>
      </w:r>
    </w:p>
    <w:p w14:paraId="547B9D16" w14:textId="77777777" w:rsidR="000A3277" w:rsidRPr="003C37A8" w:rsidRDefault="000A3277" w:rsidP="003C37A8">
      <w:pPr>
        <w:autoSpaceDE w:val="0"/>
        <w:autoSpaceDN w:val="0"/>
        <w:adjustRightInd w:val="0"/>
        <w:ind w:left="0" w:firstLine="0"/>
        <w:rPr>
          <w:rFonts w:ascii="Arial" w:hAnsi="Arial" w:cs="Arial"/>
          <w:b/>
          <w:bCs/>
          <w:color w:val="0067B2"/>
          <w:kern w:val="0"/>
        </w:rPr>
      </w:pPr>
    </w:p>
    <w:p w14:paraId="2433C375" w14:textId="48F2A13D" w:rsidR="004578F6" w:rsidRPr="003C37A8" w:rsidRDefault="004578F6" w:rsidP="003C37A8">
      <w:pPr>
        <w:autoSpaceDE w:val="0"/>
        <w:autoSpaceDN w:val="0"/>
        <w:adjustRightInd w:val="0"/>
        <w:ind w:left="0" w:firstLine="0"/>
        <w:rPr>
          <w:rFonts w:ascii="Arial" w:hAnsi="Arial" w:cs="Arial"/>
          <w:color w:val="000000"/>
          <w:kern w:val="0"/>
        </w:rPr>
      </w:pPr>
      <w:r w:rsidRPr="003C37A8">
        <w:rPr>
          <w:rFonts w:ascii="Arial" w:hAnsi="Arial" w:cs="Arial"/>
          <w:color w:val="000000"/>
          <w:kern w:val="0"/>
        </w:rPr>
        <w:t>Please submit your vote on the resolutions by completing the enclosed Form of Proxy</w:t>
      </w:r>
      <w:r>
        <w:rPr>
          <w:rFonts w:ascii="Arial" w:hAnsi="Arial" w:cs="Arial"/>
          <w:color w:val="000000"/>
          <w:kern w:val="0"/>
        </w:rPr>
        <w:t xml:space="preserve"> </w:t>
      </w:r>
      <w:r w:rsidRPr="003C37A8">
        <w:rPr>
          <w:rFonts w:ascii="Arial" w:hAnsi="Arial" w:cs="Arial"/>
          <w:color w:val="000000"/>
          <w:kern w:val="0"/>
        </w:rPr>
        <w:t>returned in the envelope provided to</w:t>
      </w:r>
      <w:r>
        <w:rPr>
          <w:rFonts w:ascii="Arial" w:hAnsi="Arial" w:cs="Arial"/>
          <w:color w:val="000000"/>
          <w:kern w:val="0"/>
        </w:rPr>
        <w:t xml:space="preserve"> Share Registrars Limited at The Courtyard, 17 West Street, Farnham, Surrey GU9 7DR </w:t>
      </w:r>
      <w:r w:rsidRPr="003C37A8">
        <w:rPr>
          <w:rFonts w:ascii="Arial" w:hAnsi="Arial" w:cs="Arial"/>
          <w:color w:val="000000"/>
          <w:kern w:val="0"/>
        </w:rPr>
        <w:t>as soon as possible. Alternatively,</w:t>
      </w:r>
      <w:r>
        <w:rPr>
          <w:rFonts w:ascii="Arial" w:hAnsi="Arial" w:cs="Arial"/>
          <w:color w:val="000000"/>
          <w:kern w:val="0"/>
        </w:rPr>
        <w:t xml:space="preserve"> </w:t>
      </w:r>
      <w:r w:rsidRPr="003C37A8">
        <w:rPr>
          <w:rFonts w:ascii="Arial" w:hAnsi="Arial" w:cs="Arial"/>
          <w:color w:val="000000"/>
          <w:kern w:val="0"/>
        </w:rPr>
        <w:t xml:space="preserve">you can vote </w:t>
      </w:r>
      <w:r w:rsidR="00E11951" w:rsidRPr="00E11951">
        <w:rPr>
          <w:rFonts w:ascii="Arial" w:hAnsi="Arial" w:cs="Arial"/>
          <w:color w:val="000000"/>
          <w:kern w:val="0"/>
        </w:rPr>
        <w:t xml:space="preserve">electronically by emailing </w:t>
      </w:r>
      <w:hyperlink r:id="rId9" w:history="1">
        <w:r w:rsidR="00AE0200" w:rsidRPr="00DC7F69">
          <w:rPr>
            <w:rStyle w:val="Hyperlink"/>
            <w:rFonts w:ascii="Arial" w:hAnsi="Arial" w:cs="Arial"/>
            <w:kern w:val="0"/>
          </w:rPr>
          <w:t>voting@shareregistrars.uk.com</w:t>
        </w:r>
      </w:hyperlink>
      <w:r w:rsidRPr="003C37A8">
        <w:rPr>
          <w:rFonts w:ascii="Arial" w:hAnsi="Arial" w:cs="Arial"/>
          <w:color w:val="000000"/>
          <w:kern w:val="0"/>
        </w:rPr>
        <w:t>. If you hold your shares through CREST, you can submit your votes through the</w:t>
      </w:r>
      <w:r>
        <w:rPr>
          <w:rFonts w:ascii="Arial" w:hAnsi="Arial" w:cs="Arial"/>
          <w:color w:val="000000"/>
          <w:kern w:val="0"/>
        </w:rPr>
        <w:t xml:space="preserve"> </w:t>
      </w:r>
      <w:r w:rsidRPr="003C37A8">
        <w:rPr>
          <w:rFonts w:ascii="Arial" w:hAnsi="Arial" w:cs="Arial"/>
          <w:color w:val="000000"/>
          <w:kern w:val="0"/>
        </w:rPr>
        <w:t>CREST electronic proxy appointment service.</w:t>
      </w:r>
    </w:p>
    <w:p w14:paraId="7D3F1F6F" w14:textId="77777777" w:rsidR="004578F6" w:rsidRDefault="004578F6" w:rsidP="004578F6">
      <w:pPr>
        <w:autoSpaceDE w:val="0"/>
        <w:autoSpaceDN w:val="0"/>
        <w:adjustRightInd w:val="0"/>
        <w:ind w:left="0" w:firstLine="0"/>
        <w:rPr>
          <w:rFonts w:ascii="Arial" w:hAnsi="Arial" w:cs="Arial"/>
          <w:color w:val="000000"/>
          <w:kern w:val="0"/>
        </w:rPr>
      </w:pPr>
    </w:p>
    <w:p w14:paraId="5651E955" w14:textId="011F34B4" w:rsidR="004578F6" w:rsidRPr="003C37A8" w:rsidRDefault="004578F6" w:rsidP="003C37A8">
      <w:pPr>
        <w:autoSpaceDE w:val="0"/>
        <w:autoSpaceDN w:val="0"/>
        <w:adjustRightInd w:val="0"/>
        <w:ind w:left="0" w:firstLine="0"/>
        <w:rPr>
          <w:rFonts w:ascii="Arial" w:hAnsi="Arial" w:cs="Arial"/>
          <w:color w:val="000000"/>
          <w:kern w:val="0"/>
        </w:rPr>
      </w:pPr>
      <w:r w:rsidRPr="003C37A8">
        <w:rPr>
          <w:rFonts w:ascii="Arial" w:hAnsi="Arial" w:cs="Arial"/>
          <w:color w:val="000000"/>
          <w:kern w:val="0"/>
        </w:rPr>
        <w:t xml:space="preserve">To be valid, the Form of Proxy or online voting instruction must be received by </w:t>
      </w:r>
      <w:r>
        <w:rPr>
          <w:rFonts w:ascii="Arial" w:hAnsi="Arial" w:cs="Arial"/>
          <w:color w:val="000000"/>
          <w:kern w:val="0"/>
        </w:rPr>
        <w:t xml:space="preserve">Share Registrars Limited </w:t>
      </w:r>
      <w:r w:rsidRPr="003C37A8">
        <w:rPr>
          <w:rFonts w:ascii="Arial" w:hAnsi="Arial" w:cs="Arial"/>
          <w:color w:val="000000"/>
          <w:kern w:val="0"/>
        </w:rPr>
        <w:t>no later than 11.00 a.m. on</w:t>
      </w:r>
      <w:r>
        <w:rPr>
          <w:rFonts w:ascii="Arial" w:hAnsi="Arial" w:cs="Arial"/>
          <w:color w:val="000000"/>
          <w:kern w:val="0"/>
        </w:rPr>
        <w:t xml:space="preserve"> </w:t>
      </w:r>
      <w:r w:rsidR="004B715B" w:rsidRPr="004B0AEB">
        <w:rPr>
          <w:rFonts w:ascii="Arial" w:hAnsi="Arial" w:cs="Arial"/>
          <w:color w:val="000000"/>
          <w:kern w:val="0"/>
        </w:rPr>
        <w:t>1 July</w:t>
      </w:r>
      <w:r>
        <w:rPr>
          <w:rFonts w:ascii="Arial" w:hAnsi="Arial" w:cs="Arial"/>
          <w:color w:val="000000"/>
          <w:kern w:val="0"/>
        </w:rPr>
        <w:t xml:space="preserve"> </w:t>
      </w:r>
      <w:r w:rsidRPr="003C37A8">
        <w:rPr>
          <w:rFonts w:ascii="Arial" w:hAnsi="Arial" w:cs="Arial"/>
          <w:color w:val="000000"/>
          <w:kern w:val="0"/>
        </w:rPr>
        <w:t>202</w:t>
      </w:r>
      <w:r w:rsidR="00E11196">
        <w:rPr>
          <w:rFonts w:ascii="Arial" w:hAnsi="Arial" w:cs="Arial"/>
          <w:color w:val="000000"/>
          <w:kern w:val="0"/>
        </w:rPr>
        <w:t>1</w:t>
      </w:r>
      <w:r w:rsidRPr="003C37A8">
        <w:rPr>
          <w:rFonts w:ascii="Arial" w:hAnsi="Arial" w:cs="Arial"/>
          <w:color w:val="000000"/>
          <w:kern w:val="0"/>
        </w:rPr>
        <w:t xml:space="preserve">. The </w:t>
      </w:r>
      <w:r>
        <w:rPr>
          <w:rFonts w:ascii="Arial" w:hAnsi="Arial" w:cs="Arial"/>
          <w:color w:val="000000"/>
          <w:kern w:val="0"/>
        </w:rPr>
        <w:t>b</w:t>
      </w:r>
      <w:r w:rsidRPr="003C37A8">
        <w:rPr>
          <w:rFonts w:ascii="Arial" w:hAnsi="Arial" w:cs="Arial"/>
          <w:color w:val="000000"/>
          <w:kern w:val="0"/>
        </w:rPr>
        <w:t xml:space="preserve">oard </w:t>
      </w:r>
      <w:r>
        <w:rPr>
          <w:rFonts w:ascii="Arial" w:hAnsi="Arial" w:cs="Arial"/>
          <w:color w:val="000000"/>
          <w:kern w:val="0"/>
        </w:rPr>
        <w:t xml:space="preserve">of Nostra Terra Oil and Gas </w:t>
      </w:r>
      <w:r w:rsidR="00E11196">
        <w:rPr>
          <w:rFonts w:ascii="Arial" w:hAnsi="Arial" w:cs="Arial"/>
          <w:color w:val="000000"/>
          <w:kern w:val="0"/>
        </w:rPr>
        <w:t xml:space="preserve">Company </w:t>
      </w:r>
      <w:r>
        <w:rPr>
          <w:rFonts w:ascii="Arial" w:hAnsi="Arial" w:cs="Arial"/>
          <w:color w:val="000000"/>
          <w:kern w:val="0"/>
        </w:rPr>
        <w:t xml:space="preserve">plc (“Board”) </w:t>
      </w:r>
      <w:r w:rsidRPr="003C37A8">
        <w:rPr>
          <w:rFonts w:ascii="Arial" w:hAnsi="Arial" w:cs="Arial"/>
          <w:color w:val="000000"/>
          <w:kern w:val="0"/>
        </w:rPr>
        <w:t xml:space="preserve">encourages </w:t>
      </w:r>
      <w:r w:rsidR="00DB7F3B">
        <w:rPr>
          <w:rFonts w:ascii="Arial" w:hAnsi="Arial" w:cs="Arial"/>
          <w:color w:val="000000"/>
          <w:kern w:val="0"/>
        </w:rPr>
        <w:t>S</w:t>
      </w:r>
      <w:r w:rsidRPr="003C37A8">
        <w:rPr>
          <w:rFonts w:ascii="Arial" w:hAnsi="Arial" w:cs="Arial"/>
          <w:color w:val="000000"/>
          <w:kern w:val="0"/>
        </w:rPr>
        <w:t>hareholders to vote electronically and to appoint the Chair of the meeting as their proxy</w:t>
      </w:r>
      <w:r>
        <w:rPr>
          <w:rFonts w:ascii="Arial" w:hAnsi="Arial" w:cs="Arial"/>
          <w:color w:val="000000"/>
          <w:kern w:val="0"/>
        </w:rPr>
        <w:t xml:space="preserve"> </w:t>
      </w:r>
      <w:r w:rsidRPr="003C37A8">
        <w:rPr>
          <w:rFonts w:ascii="Arial" w:hAnsi="Arial" w:cs="Arial"/>
          <w:color w:val="000000"/>
          <w:kern w:val="0"/>
        </w:rPr>
        <w:t>with their voting instructions.</w:t>
      </w:r>
    </w:p>
    <w:p w14:paraId="031DB202" w14:textId="77777777" w:rsidR="004578F6" w:rsidRDefault="004578F6" w:rsidP="004578F6">
      <w:pPr>
        <w:autoSpaceDE w:val="0"/>
        <w:autoSpaceDN w:val="0"/>
        <w:adjustRightInd w:val="0"/>
        <w:ind w:left="0" w:firstLine="0"/>
        <w:rPr>
          <w:rFonts w:ascii="Arial" w:hAnsi="Arial" w:cs="Arial"/>
          <w:color w:val="000000"/>
          <w:kern w:val="0"/>
        </w:rPr>
      </w:pPr>
    </w:p>
    <w:p w14:paraId="0E632233" w14:textId="33CA5D0B" w:rsidR="004578F6" w:rsidRPr="003C37A8" w:rsidRDefault="004578F6" w:rsidP="003C37A8">
      <w:pPr>
        <w:autoSpaceDE w:val="0"/>
        <w:autoSpaceDN w:val="0"/>
        <w:adjustRightInd w:val="0"/>
        <w:ind w:left="0" w:firstLine="0"/>
        <w:rPr>
          <w:rFonts w:ascii="Arial" w:hAnsi="Arial" w:cs="Arial"/>
          <w:color w:val="000000"/>
          <w:kern w:val="0"/>
        </w:rPr>
      </w:pPr>
      <w:r w:rsidRPr="003C37A8">
        <w:rPr>
          <w:rFonts w:ascii="Arial" w:hAnsi="Arial" w:cs="Arial"/>
          <w:color w:val="000000"/>
          <w:kern w:val="0"/>
        </w:rPr>
        <w:t xml:space="preserve">Each of the resolutions to be considered at the AGM will be voted on by way of a poll. This ensures that </w:t>
      </w:r>
      <w:proofErr w:type="gramStart"/>
      <w:r w:rsidRPr="003C37A8">
        <w:rPr>
          <w:rFonts w:ascii="Arial" w:hAnsi="Arial" w:cs="Arial"/>
          <w:color w:val="000000"/>
          <w:kern w:val="0"/>
        </w:rPr>
        <w:t>Shareholders</w:t>
      </w:r>
      <w:proofErr w:type="gramEnd"/>
      <w:r w:rsidRPr="003C37A8">
        <w:rPr>
          <w:rFonts w:ascii="Arial" w:hAnsi="Arial" w:cs="Arial"/>
          <w:color w:val="000000"/>
          <w:kern w:val="0"/>
        </w:rPr>
        <w:t xml:space="preserve"> who</w:t>
      </w:r>
      <w:r>
        <w:rPr>
          <w:rFonts w:ascii="Arial" w:hAnsi="Arial" w:cs="Arial"/>
          <w:color w:val="000000"/>
          <w:kern w:val="0"/>
        </w:rPr>
        <w:t xml:space="preserve"> </w:t>
      </w:r>
      <w:r w:rsidRPr="003C37A8">
        <w:rPr>
          <w:rFonts w:ascii="Arial" w:hAnsi="Arial" w:cs="Arial"/>
          <w:color w:val="000000"/>
          <w:kern w:val="0"/>
        </w:rPr>
        <w:t>have appointed proxies, have their votes fully taken into account. The results of the poll vote will be released to the market via</w:t>
      </w:r>
      <w:r>
        <w:rPr>
          <w:rFonts w:ascii="Arial" w:hAnsi="Arial" w:cs="Arial"/>
          <w:color w:val="000000"/>
          <w:kern w:val="0"/>
        </w:rPr>
        <w:t xml:space="preserve"> </w:t>
      </w:r>
      <w:r w:rsidRPr="003C37A8">
        <w:rPr>
          <w:rFonts w:ascii="Arial" w:hAnsi="Arial" w:cs="Arial"/>
          <w:color w:val="000000"/>
          <w:kern w:val="0"/>
        </w:rPr>
        <w:t>the Regulatory News Service of the London Stock Exchange and published on the Company’s website after the conclusion of</w:t>
      </w:r>
      <w:r>
        <w:rPr>
          <w:rFonts w:ascii="Arial" w:hAnsi="Arial" w:cs="Arial"/>
          <w:color w:val="000000"/>
          <w:kern w:val="0"/>
        </w:rPr>
        <w:t xml:space="preserve"> </w:t>
      </w:r>
      <w:r w:rsidRPr="003C37A8">
        <w:rPr>
          <w:rFonts w:ascii="Arial" w:hAnsi="Arial" w:cs="Arial"/>
          <w:color w:val="000000"/>
          <w:kern w:val="0"/>
        </w:rPr>
        <w:t>the AGM.</w:t>
      </w:r>
    </w:p>
    <w:p w14:paraId="07EE6167" w14:textId="25463D98" w:rsidR="004578F6" w:rsidRDefault="004578F6" w:rsidP="004578F6">
      <w:pPr>
        <w:autoSpaceDE w:val="0"/>
        <w:autoSpaceDN w:val="0"/>
        <w:adjustRightInd w:val="0"/>
        <w:ind w:left="0" w:firstLine="0"/>
        <w:rPr>
          <w:rFonts w:ascii="Arial" w:hAnsi="Arial" w:cs="Arial"/>
          <w:color w:val="0067B2"/>
          <w:kern w:val="0"/>
        </w:rPr>
      </w:pPr>
    </w:p>
    <w:p w14:paraId="0C23A6FE" w14:textId="1D5B897A" w:rsidR="004578F6" w:rsidRDefault="004578F6" w:rsidP="003C37A8">
      <w:pPr>
        <w:autoSpaceDE w:val="0"/>
        <w:autoSpaceDN w:val="0"/>
        <w:adjustRightInd w:val="0"/>
        <w:ind w:left="0" w:firstLine="0"/>
        <w:rPr>
          <w:rFonts w:ascii="Arial" w:hAnsi="Arial" w:cs="Arial"/>
          <w:b/>
          <w:bCs/>
          <w:color w:val="0067B2"/>
          <w:kern w:val="0"/>
        </w:rPr>
      </w:pPr>
      <w:r w:rsidRPr="003C37A8">
        <w:rPr>
          <w:rFonts w:ascii="Arial" w:hAnsi="Arial" w:cs="Arial"/>
          <w:b/>
          <w:bCs/>
          <w:color w:val="0067B2"/>
          <w:kern w:val="0"/>
        </w:rPr>
        <w:t>RECOMMENDATION</w:t>
      </w:r>
    </w:p>
    <w:p w14:paraId="5BB5D1BA" w14:textId="77777777" w:rsidR="000A3277" w:rsidRPr="003C37A8" w:rsidRDefault="000A3277" w:rsidP="003C37A8">
      <w:pPr>
        <w:autoSpaceDE w:val="0"/>
        <w:autoSpaceDN w:val="0"/>
        <w:adjustRightInd w:val="0"/>
        <w:ind w:left="0" w:firstLine="0"/>
        <w:rPr>
          <w:rFonts w:ascii="Arial" w:hAnsi="Arial" w:cs="Arial"/>
          <w:b/>
          <w:bCs/>
          <w:color w:val="0067B2"/>
          <w:kern w:val="0"/>
        </w:rPr>
      </w:pPr>
    </w:p>
    <w:p w14:paraId="717F7C29" w14:textId="21C4F361" w:rsidR="004578F6" w:rsidRPr="003C37A8" w:rsidRDefault="004578F6" w:rsidP="000A3277">
      <w:pPr>
        <w:widowControl w:val="0"/>
        <w:autoSpaceDE w:val="0"/>
        <w:autoSpaceDN w:val="0"/>
        <w:adjustRightInd w:val="0"/>
        <w:ind w:left="0" w:firstLine="0"/>
        <w:rPr>
          <w:rFonts w:ascii="Arial" w:hAnsi="Arial" w:cs="Arial"/>
          <w:color w:val="000000"/>
          <w:kern w:val="0"/>
        </w:rPr>
      </w:pPr>
      <w:r w:rsidRPr="003C37A8">
        <w:rPr>
          <w:rFonts w:ascii="Arial" w:hAnsi="Arial" w:cs="Arial"/>
          <w:color w:val="000000"/>
          <w:kern w:val="0"/>
        </w:rPr>
        <w:t>The Board believes that all of the proposals set out in the Notice of AGM are in the best interests of the Company and Shareholders</w:t>
      </w:r>
      <w:r w:rsidR="00DB7F3B">
        <w:rPr>
          <w:rFonts w:ascii="Arial" w:hAnsi="Arial" w:cs="Arial"/>
          <w:color w:val="000000"/>
          <w:kern w:val="0"/>
        </w:rPr>
        <w:t xml:space="preserve"> </w:t>
      </w:r>
      <w:r w:rsidRPr="003C37A8">
        <w:rPr>
          <w:rFonts w:ascii="Arial" w:hAnsi="Arial" w:cs="Arial"/>
          <w:color w:val="000000"/>
          <w:kern w:val="0"/>
        </w:rPr>
        <w:t xml:space="preserve">as a whole </w:t>
      </w:r>
      <w:r w:rsidR="00DB7F3B">
        <w:rPr>
          <w:rFonts w:ascii="Arial" w:hAnsi="Arial" w:cs="Arial"/>
          <w:color w:val="000000"/>
          <w:kern w:val="0"/>
        </w:rPr>
        <w:t xml:space="preserve">and </w:t>
      </w:r>
      <w:r w:rsidRPr="003C37A8">
        <w:rPr>
          <w:rFonts w:ascii="Arial" w:hAnsi="Arial" w:cs="Arial"/>
          <w:color w:val="000000"/>
          <w:kern w:val="0"/>
        </w:rPr>
        <w:t>unanimously recommend</w:t>
      </w:r>
      <w:r w:rsidR="00DB7F3B">
        <w:rPr>
          <w:rFonts w:ascii="Arial" w:hAnsi="Arial" w:cs="Arial"/>
          <w:color w:val="000000"/>
          <w:kern w:val="0"/>
        </w:rPr>
        <w:t>s</w:t>
      </w:r>
      <w:r w:rsidRPr="003C37A8">
        <w:rPr>
          <w:rFonts w:ascii="Arial" w:hAnsi="Arial" w:cs="Arial"/>
          <w:color w:val="000000"/>
          <w:kern w:val="0"/>
        </w:rPr>
        <w:t xml:space="preserve"> </w:t>
      </w:r>
      <w:r w:rsidRPr="003C37A8">
        <w:rPr>
          <w:rFonts w:ascii="Arial" w:hAnsi="Arial" w:cs="Arial"/>
          <w:color w:val="000000"/>
          <w:kern w:val="0"/>
        </w:rPr>
        <w:lastRenderedPageBreak/>
        <w:t>that Shareholders vote in favour of the Resolutions.</w:t>
      </w:r>
    </w:p>
    <w:p w14:paraId="05C03982" w14:textId="77777777" w:rsidR="004578F6" w:rsidRPr="004578F6" w:rsidRDefault="004578F6" w:rsidP="00AC4448">
      <w:pPr>
        <w:ind w:left="0" w:firstLine="0"/>
        <w:rPr>
          <w:rFonts w:ascii="Arial" w:hAnsi="Arial" w:cs="Arial"/>
          <w:b/>
        </w:rPr>
      </w:pPr>
    </w:p>
    <w:p w14:paraId="367ABF2E" w14:textId="7F2452B8" w:rsidR="00AC4448" w:rsidRDefault="00F665B3" w:rsidP="007F64EB">
      <w:pPr>
        <w:ind w:left="0" w:firstLine="0"/>
        <w:rPr>
          <w:rFonts w:ascii="Arial" w:hAnsi="Arial" w:cs="Arial"/>
          <w:bCs/>
        </w:rPr>
      </w:pPr>
      <w:r w:rsidRPr="005323D1">
        <w:rPr>
          <w:rFonts w:ascii="Arial" w:hAnsi="Arial" w:cs="Arial"/>
          <w:bCs/>
        </w:rPr>
        <w:t>Yours faithfully</w:t>
      </w:r>
    </w:p>
    <w:p w14:paraId="2F864A94" w14:textId="4DE7D706" w:rsidR="000A3277" w:rsidRDefault="000A3277" w:rsidP="007F64EB">
      <w:pPr>
        <w:ind w:left="0" w:firstLine="0"/>
        <w:rPr>
          <w:rFonts w:ascii="Arial" w:hAnsi="Arial" w:cs="Arial"/>
          <w:bCs/>
        </w:rPr>
      </w:pPr>
    </w:p>
    <w:p w14:paraId="5230D10D" w14:textId="77777777" w:rsidR="000A3277" w:rsidRPr="005323D1" w:rsidRDefault="000A3277" w:rsidP="007F64EB">
      <w:pPr>
        <w:ind w:left="0" w:firstLine="0"/>
        <w:rPr>
          <w:rFonts w:ascii="Arial" w:hAnsi="Arial" w:cs="Arial"/>
          <w:bCs/>
        </w:rPr>
      </w:pPr>
    </w:p>
    <w:p w14:paraId="1E4729CD" w14:textId="25359C8F" w:rsidR="00AC4448" w:rsidRPr="000F1C00" w:rsidRDefault="00F665B3" w:rsidP="00AC4448">
      <w:pPr>
        <w:rPr>
          <w:rFonts w:ascii="Arial" w:hAnsi="Arial" w:cs="Arial"/>
          <w:b/>
          <w:bCs/>
        </w:rPr>
      </w:pPr>
      <w:r w:rsidRPr="000F1C00">
        <w:rPr>
          <w:rFonts w:ascii="Arial" w:hAnsi="Arial" w:cs="Arial"/>
          <w:b/>
          <w:bCs/>
        </w:rPr>
        <w:t>Dr Stephen Staley</w:t>
      </w:r>
    </w:p>
    <w:p w14:paraId="2B1B6AF3" w14:textId="77777777" w:rsidR="009C657B" w:rsidRDefault="00F665B3" w:rsidP="00AC4448">
      <w:pPr>
        <w:rPr>
          <w:rFonts w:ascii="Arial" w:hAnsi="Arial" w:cs="Arial"/>
          <w:bCs/>
        </w:rPr>
      </w:pPr>
      <w:r w:rsidRPr="005323D1">
        <w:rPr>
          <w:rFonts w:ascii="Arial" w:hAnsi="Arial" w:cs="Arial"/>
          <w:bCs/>
        </w:rPr>
        <w:t>Chairman</w:t>
      </w:r>
    </w:p>
    <w:p w14:paraId="55E2BF12" w14:textId="77777777" w:rsidR="00AC4448" w:rsidRPr="005323D1" w:rsidRDefault="00F665B3" w:rsidP="00AC4448">
      <w:pPr>
        <w:rPr>
          <w:rFonts w:ascii="Arial" w:hAnsi="Arial" w:cs="Arial"/>
          <w:bCs/>
        </w:rPr>
      </w:pPr>
      <w:r w:rsidRPr="005323D1">
        <w:rPr>
          <w:rFonts w:ascii="Arial" w:hAnsi="Arial" w:cs="Arial"/>
          <w:bCs/>
        </w:rPr>
        <w:br w:type="page"/>
      </w:r>
    </w:p>
    <w:p w14:paraId="7A08BF39" w14:textId="77777777" w:rsidR="001413AC" w:rsidRPr="001413AC" w:rsidRDefault="001413AC" w:rsidP="001413AC">
      <w:pPr>
        <w:ind w:left="0" w:firstLine="0"/>
        <w:jc w:val="center"/>
        <w:outlineLvl w:val="0"/>
        <w:rPr>
          <w:rFonts w:eastAsia="Times New Roman"/>
          <w:b/>
          <w:bCs/>
          <w:kern w:val="0"/>
          <w:sz w:val="28"/>
          <w:szCs w:val="28"/>
        </w:rPr>
      </w:pPr>
      <w:r w:rsidRPr="001413AC">
        <w:rPr>
          <w:rFonts w:eastAsia="Times New Roman"/>
          <w:b/>
          <w:bCs/>
          <w:noProof/>
          <w:kern w:val="0"/>
          <w:sz w:val="28"/>
          <w:szCs w:val="28"/>
          <w:lang w:val="en-US"/>
        </w:rPr>
        <w:lastRenderedPageBreak/>
        <w:drawing>
          <wp:inline distT="0" distB="0" distL="0" distR="0" wp14:anchorId="34E5C64C" wp14:editId="6DF5272D">
            <wp:extent cx="2377440" cy="646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808608"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77440" cy="646430"/>
                    </a:xfrm>
                    <a:prstGeom prst="rect">
                      <a:avLst/>
                    </a:prstGeom>
                    <a:noFill/>
                  </pic:spPr>
                </pic:pic>
              </a:graphicData>
            </a:graphic>
          </wp:inline>
        </w:drawing>
      </w:r>
    </w:p>
    <w:p w14:paraId="3C9CE272" w14:textId="77777777" w:rsidR="001413AC" w:rsidRPr="001413AC" w:rsidRDefault="001413AC" w:rsidP="001413AC">
      <w:pPr>
        <w:ind w:left="0" w:firstLine="0"/>
        <w:jc w:val="center"/>
        <w:outlineLvl w:val="0"/>
        <w:rPr>
          <w:rFonts w:ascii="Arial" w:eastAsia="Times New Roman" w:hAnsi="Arial" w:cs="Arial"/>
          <w:b/>
          <w:bCs/>
          <w:kern w:val="0"/>
          <w:sz w:val="28"/>
          <w:szCs w:val="28"/>
        </w:rPr>
      </w:pPr>
    </w:p>
    <w:p w14:paraId="69A80940" w14:textId="77777777" w:rsidR="001413AC" w:rsidRPr="001413AC" w:rsidRDefault="001413AC" w:rsidP="001413AC">
      <w:pPr>
        <w:spacing w:after="120"/>
        <w:ind w:left="0" w:firstLine="0"/>
        <w:jc w:val="center"/>
        <w:outlineLvl w:val="0"/>
        <w:rPr>
          <w:rFonts w:ascii="Arial" w:eastAsia="Times New Roman" w:hAnsi="Arial" w:cs="Arial"/>
          <w:b/>
          <w:bCs/>
          <w:kern w:val="0"/>
        </w:rPr>
      </w:pPr>
      <w:r w:rsidRPr="001413AC">
        <w:rPr>
          <w:rFonts w:ascii="Arial" w:eastAsia="Times New Roman" w:hAnsi="Arial" w:cs="Arial"/>
          <w:b/>
          <w:bCs/>
          <w:kern w:val="0"/>
        </w:rPr>
        <w:t>Nostra Terra Oil and Gas Company plc</w:t>
      </w:r>
    </w:p>
    <w:p w14:paraId="6E77D448" w14:textId="77777777" w:rsidR="001413AC" w:rsidRPr="001413AC" w:rsidRDefault="001413AC" w:rsidP="001413AC">
      <w:pPr>
        <w:ind w:left="0" w:firstLine="0"/>
        <w:jc w:val="center"/>
        <w:rPr>
          <w:rFonts w:ascii="Arial" w:eastAsia="Times New Roman" w:hAnsi="Arial" w:cs="Arial"/>
          <w:kern w:val="0"/>
          <w:sz w:val="20"/>
          <w:szCs w:val="20"/>
        </w:rPr>
      </w:pPr>
      <w:r w:rsidRPr="001413AC">
        <w:rPr>
          <w:rFonts w:ascii="Arial" w:eastAsia="Times New Roman" w:hAnsi="Arial" w:cs="Arial"/>
          <w:kern w:val="0"/>
          <w:sz w:val="20"/>
          <w:szCs w:val="20"/>
        </w:rPr>
        <w:t>Salisbury House, London Wall, London EC2M 5PS</w:t>
      </w:r>
    </w:p>
    <w:p w14:paraId="0617CDEA" w14:textId="77777777" w:rsidR="001413AC" w:rsidRPr="001413AC" w:rsidRDefault="001413AC" w:rsidP="001413AC">
      <w:pPr>
        <w:ind w:left="0" w:firstLine="0"/>
        <w:jc w:val="center"/>
        <w:outlineLvl w:val="0"/>
        <w:rPr>
          <w:rFonts w:ascii="Arial" w:eastAsia="Times New Roman" w:hAnsi="Arial" w:cs="Arial"/>
          <w:kern w:val="0"/>
        </w:rPr>
      </w:pPr>
    </w:p>
    <w:p w14:paraId="5A4331F1" w14:textId="77777777" w:rsidR="001413AC" w:rsidRPr="001413AC" w:rsidRDefault="001413AC" w:rsidP="001413AC">
      <w:pPr>
        <w:ind w:left="0" w:firstLine="0"/>
        <w:rPr>
          <w:rFonts w:ascii="Arial" w:eastAsia="Times New Roman" w:hAnsi="Arial" w:cs="Arial"/>
          <w:kern w:val="0"/>
        </w:rPr>
      </w:pPr>
    </w:p>
    <w:p w14:paraId="5EDFE3A2" w14:textId="77777777" w:rsidR="001413AC" w:rsidRPr="001413AC" w:rsidRDefault="001413AC" w:rsidP="001413AC">
      <w:pPr>
        <w:ind w:left="0" w:firstLine="0"/>
        <w:jc w:val="center"/>
        <w:outlineLvl w:val="0"/>
        <w:rPr>
          <w:rFonts w:ascii="Arial" w:eastAsia="Times New Roman" w:hAnsi="Arial" w:cs="Arial"/>
          <w:b/>
          <w:kern w:val="0"/>
          <w:sz w:val="28"/>
          <w:szCs w:val="28"/>
        </w:rPr>
      </w:pPr>
      <w:r w:rsidRPr="001413AC">
        <w:rPr>
          <w:rFonts w:ascii="Arial" w:eastAsia="Times New Roman" w:hAnsi="Arial" w:cs="Arial"/>
          <w:b/>
          <w:kern w:val="0"/>
          <w:sz w:val="28"/>
          <w:szCs w:val="28"/>
        </w:rPr>
        <w:t>Notice of Annual General Meeting</w:t>
      </w:r>
    </w:p>
    <w:p w14:paraId="4E2CAC12" w14:textId="77777777" w:rsidR="001413AC" w:rsidRPr="001413AC" w:rsidRDefault="001413AC" w:rsidP="001413AC">
      <w:pPr>
        <w:ind w:left="0" w:firstLine="0"/>
        <w:rPr>
          <w:rFonts w:ascii="Arial" w:eastAsia="Times New Roman" w:hAnsi="Arial" w:cs="Arial"/>
          <w:kern w:val="0"/>
        </w:rPr>
      </w:pPr>
    </w:p>
    <w:p w14:paraId="22D20FCC" w14:textId="14C3D226" w:rsidR="001413AC" w:rsidRPr="001413AC" w:rsidRDefault="001413AC" w:rsidP="001413AC">
      <w:pPr>
        <w:ind w:left="0" w:firstLine="0"/>
        <w:rPr>
          <w:rFonts w:ascii="Arial" w:eastAsia="Times New Roman" w:hAnsi="Arial" w:cs="Arial"/>
          <w:b/>
          <w:kern w:val="0"/>
          <w:sz w:val="22"/>
          <w:szCs w:val="22"/>
        </w:rPr>
      </w:pPr>
      <w:r w:rsidRPr="001413AC">
        <w:rPr>
          <w:rFonts w:ascii="Arial" w:eastAsia="Times New Roman" w:hAnsi="Arial" w:cs="Arial"/>
          <w:b/>
          <w:kern w:val="0"/>
          <w:sz w:val="22"/>
          <w:szCs w:val="22"/>
        </w:rPr>
        <w:t xml:space="preserve">Notice is hereby given that the Annual General Meeting of Nostra Terra Oil and Gas Company plc (“the Company”) will be held at the offices of Druces LLP at Salisbury House, London Wall, London EC2M 5PS on </w:t>
      </w:r>
      <w:r w:rsidR="00FD4BE0">
        <w:rPr>
          <w:rFonts w:ascii="Arial" w:eastAsia="Times New Roman" w:hAnsi="Arial" w:cs="Arial"/>
          <w:b/>
          <w:kern w:val="0"/>
          <w:sz w:val="22"/>
          <w:szCs w:val="22"/>
        </w:rPr>
        <w:t>5 July</w:t>
      </w:r>
      <w:r w:rsidRPr="001413AC">
        <w:rPr>
          <w:rFonts w:ascii="Arial" w:eastAsia="Times New Roman" w:hAnsi="Arial" w:cs="Arial"/>
          <w:b/>
          <w:kern w:val="0"/>
          <w:sz w:val="22"/>
          <w:szCs w:val="22"/>
        </w:rPr>
        <w:t xml:space="preserve"> 202</w:t>
      </w:r>
      <w:r w:rsidR="009A7C82">
        <w:rPr>
          <w:rFonts w:ascii="Arial" w:eastAsia="Times New Roman" w:hAnsi="Arial" w:cs="Arial"/>
          <w:b/>
          <w:kern w:val="0"/>
          <w:sz w:val="22"/>
          <w:szCs w:val="22"/>
        </w:rPr>
        <w:t>1</w:t>
      </w:r>
      <w:r w:rsidRPr="001413AC">
        <w:rPr>
          <w:rFonts w:ascii="Arial" w:eastAsia="Times New Roman" w:hAnsi="Arial" w:cs="Arial"/>
          <w:b/>
          <w:kern w:val="0"/>
          <w:sz w:val="22"/>
          <w:szCs w:val="22"/>
        </w:rPr>
        <w:t xml:space="preserve"> at 11:00 am for the purpose of considering and, if thought fit, passing the following Resolutions which will be proposed as ordinary resolutions in the cases of Resolutions 1-</w:t>
      </w:r>
      <w:r w:rsidR="00E11196">
        <w:rPr>
          <w:rFonts w:ascii="Arial" w:eastAsia="Times New Roman" w:hAnsi="Arial" w:cs="Arial"/>
          <w:b/>
          <w:kern w:val="0"/>
          <w:sz w:val="22"/>
          <w:szCs w:val="22"/>
        </w:rPr>
        <w:t>4</w:t>
      </w:r>
      <w:r w:rsidRPr="001413AC">
        <w:rPr>
          <w:rFonts w:ascii="Arial" w:eastAsia="Times New Roman" w:hAnsi="Arial" w:cs="Arial"/>
          <w:b/>
          <w:kern w:val="0"/>
          <w:sz w:val="22"/>
          <w:szCs w:val="22"/>
        </w:rPr>
        <w:t xml:space="preserve"> and as a special resolution in the case of Resolution </w:t>
      </w:r>
      <w:r w:rsidR="00E11196">
        <w:rPr>
          <w:rFonts w:ascii="Arial" w:eastAsia="Times New Roman" w:hAnsi="Arial" w:cs="Arial"/>
          <w:b/>
          <w:kern w:val="0"/>
          <w:sz w:val="22"/>
          <w:szCs w:val="22"/>
        </w:rPr>
        <w:t>5</w:t>
      </w:r>
      <w:r w:rsidRPr="001413AC">
        <w:rPr>
          <w:rFonts w:ascii="Arial" w:eastAsia="Times New Roman" w:hAnsi="Arial" w:cs="Arial"/>
          <w:b/>
          <w:kern w:val="0"/>
          <w:sz w:val="22"/>
          <w:szCs w:val="22"/>
        </w:rPr>
        <w:t>.</w:t>
      </w:r>
    </w:p>
    <w:p w14:paraId="6FB4D61B" w14:textId="77777777" w:rsidR="001413AC" w:rsidRPr="001413AC" w:rsidRDefault="001413AC" w:rsidP="001413AC">
      <w:pPr>
        <w:ind w:left="0" w:firstLine="0"/>
        <w:rPr>
          <w:rFonts w:ascii="Arial" w:eastAsia="Times New Roman" w:hAnsi="Arial" w:cs="Arial"/>
          <w:kern w:val="0"/>
        </w:rPr>
      </w:pPr>
    </w:p>
    <w:p w14:paraId="0786B137" w14:textId="77777777" w:rsidR="001413AC" w:rsidRPr="001413AC" w:rsidRDefault="001413AC" w:rsidP="001413AC">
      <w:pPr>
        <w:ind w:left="0" w:firstLine="0"/>
        <w:rPr>
          <w:rFonts w:ascii="Arial" w:eastAsia="Times New Roman" w:hAnsi="Arial" w:cs="Arial"/>
          <w:kern w:val="0"/>
        </w:rPr>
      </w:pPr>
    </w:p>
    <w:p w14:paraId="55493191" w14:textId="77777777" w:rsidR="001413AC" w:rsidRPr="001413AC" w:rsidRDefault="001413AC" w:rsidP="001413AC">
      <w:pPr>
        <w:ind w:left="0" w:firstLine="0"/>
        <w:rPr>
          <w:rFonts w:ascii="Arial" w:eastAsia="Times New Roman" w:hAnsi="Arial" w:cs="Arial"/>
          <w:b/>
          <w:kern w:val="0"/>
        </w:rPr>
      </w:pPr>
      <w:r w:rsidRPr="001413AC">
        <w:rPr>
          <w:rFonts w:ascii="Arial" w:eastAsia="Times New Roman" w:hAnsi="Arial" w:cs="Arial"/>
          <w:b/>
          <w:kern w:val="0"/>
        </w:rPr>
        <w:t>Ordinary business</w:t>
      </w:r>
    </w:p>
    <w:p w14:paraId="73FF766B" w14:textId="77777777" w:rsidR="001413AC" w:rsidRPr="001413AC" w:rsidRDefault="001413AC" w:rsidP="001413AC">
      <w:pPr>
        <w:ind w:left="0" w:firstLine="0"/>
        <w:rPr>
          <w:rFonts w:ascii="Arial" w:eastAsia="Times New Roman" w:hAnsi="Arial" w:cs="Arial"/>
          <w:b/>
          <w:kern w:val="0"/>
        </w:rPr>
      </w:pPr>
    </w:p>
    <w:p w14:paraId="2A6ED28B" w14:textId="6D7588A2" w:rsidR="001413AC" w:rsidRPr="001413AC" w:rsidRDefault="001413AC" w:rsidP="001413AC">
      <w:pPr>
        <w:numPr>
          <w:ilvl w:val="0"/>
          <w:numId w:val="27"/>
        </w:numPr>
        <w:ind w:left="284" w:hanging="284"/>
        <w:rPr>
          <w:rFonts w:ascii="Arial" w:eastAsia="Times New Roman" w:hAnsi="Arial" w:cs="Arial"/>
          <w:kern w:val="0"/>
          <w:sz w:val="22"/>
          <w:szCs w:val="22"/>
        </w:rPr>
      </w:pPr>
      <w:r w:rsidRPr="001413AC">
        <w:rPr>
          <w:rFonts w:ascii="Arial" w:eastAsia="Times New Roman" w:hAnsi="Arial" w:cs="Arial"/>
          <w:kern w:val="0"/>
          <w:sz w:val="22"/>
          <w:szCs w:val="22"/>
        </w:rPr>
        <w:t>To receive the report of the Directors and the audited financial statements of the Company for the year ended 31 December 20</w:t>
      </w:r>
      <w:r w:rsidR="00890729">
        <w:rPr>
          <w:rFonts w:ascii="Arial" w:eastAsia="Times New Roman" w:hAnsi="Arial" w:cs="Arial"/>
          <w:kern w:val="0"/>
          <w:sz w:val="22"/>
          <w:szCs w:val="22"/>
        </w:rPr>
        <w:t>20</w:t>
      </w:r>
      <w:r w:rsidRPr="001413AC">
        <w:rPr>
          <w:rFonts w:ascii="Arial" w:eastAsia="Times New Roman" w:hAnsi="Arial" w:cs="Arial"/>
          <w:kern w:val="0"/>
          <w:sz w:val="22"/>
          <w:szCs w:val="22"/>
        </w:rPr>
        <w:t>.</w:t>
      </w:r>
    </w:p>
    <w:p w14:paraId="788FF915" w14:textId="77777777" w:rsidR="001413AC" w:rsidRPr="001413AC" w:rsidRDefault="001413AC" w:rsidP="001413AC">
      <w:pPr>
        <w:ind w:left="284" w:hanging="284"/>
        <w:rPr>
          <w:rFonts w:ascii="Arial" w:eastAsia="Times New Roman" w:hAnsi="Arial" w:cs="Arial"/>
          <w:kern w:val="0"/>
          <w:sz w:val="22"/>
          <w:szCs w:val="22"/>
        </w:rPr>
      </w:pPr>
    </w:p>
    <w:p w14:paraId="46538B9F" w14:textId="2E320E66" w:rsidR="001413AC" w:rsidRPr="001413AC" w:rsidRDefault="001413AC" w:rsidP="001413AC">
      <w:pPr>
        <w:numPr>
          <w:ilvl w:val="0"/>
          <w:numId w:val="27"/>
        </w:numPr>
        <w:ind w:left="284" w:hanging="284"/>
        <w:rPr>
          <w:rFonts w:ascii="Arial" w:eastAsia="Times New Roman" w:hAnsi="Arial" w:cs="Arial"/>
          <w:kern w:val="0"/>
          <w:sz w:val="22"/>
          <w:szCs w:val="22"/>
        </w:rPr>
      </w:pPr>
      <w:r w:rsidRPr="001413AC">
        <w:rPr>
          <w:rFonts w:ascii="Arial" w:eastAsia="Times New Roman" w:hAnsi="Arial" w:cs="Arial"/>
          <w:kern w:val="0"/>
          <w:sz w:val="22"/>
          <w:szCs w:val="22"/>
        </w:rPr>
        <w:t xml:space="preserve">To re-elect as a Director of the Company </w:t>
      </w:r>
      <w:r w:rsidR="00890729">
        <w:rPr>
          <w:rFonts w:ascii="Arial" w:eastAsia="Times New Roman" w:hAnsi="Arial" w:cs="Arial"/>
          <w:kern w:val="0"/>
          <w:sz w:val="22"/>
          <w:szCs w:val="22"/>
        </w:rPr>
        <w:t>Matthew Lofgran</w:t>
      </w:r>
      <w:r w:rsidRPr="001413AC">
        <w:rPr>
          <w:rFonts w:ascii="Arial" w:eastAsia="Times New Roman" w:hAnsi="Arial" w:cs="Arial"/>
          <w:kern w:val="0"/>
          <w:sz w:val="22"/>
          <w:szCs w:val="22"/>
        </w:rPr>
        <w:t>, who retires by rotation under the Articles of Association of the Company and, being eligible, offers himself for re-election.</w:t>
      </w:r>
    </w:p>
    <w:p w14:paraId="0E20294F" w14:textId="77777777" w:rsidR="001413AC" w:rsidRPr="001413AC" w:rsidRDefault="001413AC" w:rsidP="001413AC">
      <w:pPr>
        <w:ind w:left="284" w:hanging="284"/>
        <w:rPr>
          <w:rFonts w:ascii="Arial" w:eastAsia="Times New Roman" w:hAnsi="Arial" w:cs="Arial"/>
          <w:kern w:val="0"/>
          <w:sz w:val="22"/>
          <w:szCs w:val="22"/>
        </w:rPr>
      </w:pPr>
    </w:p>
    <w:p w14:paraId="2976A1B1" w14:textId="77777777" w:rsidR="001413AC" w:rsidRPr="001413AC" w:rsidRDefault="001413AC" w:rsidP="001413AC">
      <w:pPr>
        <w:numPr>
          <w:ilvl w:val="0"/>
          <w:numId w:val="27"/>
        </w:numPr>
        <w:ind w:left="284" w:hanging="284"/>
        <w:rPr>
          <w:rFonts w:ascii="Arial" w:eastAsia="Times New Roman" w:hAnsi="Arial" w:cs="Arial"/>
          <w:kern w:val="0"/>
          <w:sz w:val="22"/>
          <w:szCs w:val="22"/>
        </w:rPr>
      </w:pPr>
      <w:r w:rsidRPr="001413AC">
        <w:rPr>
          <w:rFonts w:ascii="Arial" w:eastAsia="Times New Roman" w:hAnsi="Arial" w:cs="Arial"/>
          <w:kern w:val="0"/>
          <w:sz w:val="22"/>
          <w:szCs w:val="22"/>
        </w:rPr>
        <w:t>To re-appoint Jeffreys Henry LLP as auditors of the Company to act until the conclusion of the next Annual General Meeting and to authorise the Directors to determine the remuneration of the auditors.</w:t>
      </w:r>
    </w:p>
    <w:p w14:paraId="4725C130" w14:textId="77777777" w:rsidR="001413AC" w:rsidRPr="001413AC" w:rsidRDefault="001413AC" w:rsidP="001413AC">
      <w:pPr>
        <w:ind w:firstLine="0"/>
        <w:rPr>
          <w:rFonts w:ascii="Arial" w:eastAsia="Times New Roman" w:hAnsi="Arial" w:cs="Arial"/>
          <w:kern w:val="0"/>
          <w:sz w:val="22"/>
          <w:szCs w:val="22"/>
        </w:rPr>
      </w:pPr>
    </w:p>
    <w:p w14:paraId="0E7121FC" w14:textId="77777777" w:rsidR="001413AC" w:rsidRPr="001413AC" w:rsidRDefault="001413AC" w:rsidP="001413AC">
      <w:pPr>
        <w:ind w:left="0" w:firstLine="0"/>
        <w:rPr>
          <w:rFonts w:ascii="Arial" w:eastAsia="Times New Roman" w:hAnsi="Arial" w:cs="Arial"/>
          <w:b/>
          <w:bCs/>
          <w:kern w:val="0"/>
          <w:sz w:val="22"/>
          <w:szCs w:val="22"/>
          <w:lang w:val="en-US"/>
        </w:rPr>
      </w:pPr>
      <w:r w:rsidRPr="001413AC">
        <w:rPr>
          <w:rFonts w:ascii="Arial" w:eastAsia="Times New Roman" w:hAnsi="Arial" w:cs="Arial"/>
          <w:b/>
          <w:bCs/>
          <w:kern w:val="0"/>
          <w:sz w:val="22"/>
          <w:szCs w:val="22"/>
          <w:lang w:val="en-US"/>
        </w:rPr>
        <w:t>Special business</w:t>
      </w:r>
    </w:p>
    <w:p w14:paraId="25318855" w14:textId="77777777" w:rsidR="001413AC" w:rsidRPr="001413AC" w:rsidRDefault="001413AC" w:rsidP="001413AC">
      <w:pPr>
        <w:ind w:left="0" w:firstLine="0"/>
        <w:rPr>
          <w:rFonts w:ascii="Arial" w:eastAsia="Times New Roman" w:hAnsi="Arial" w:cs="Arial"/>
          <w:b/>
          <w:bCs/>
          <w:kern w:val="0"/>
          <w:sz w:val="22"/>
          <w:szCs w:val="22"/>
          <w:lang w:val="en-US"/>
        </w:rPr>
      </w:pPr>
    </w:p>
    <w:p w14:paraId="7847D8CD" w14:textId="77777777" w:rsidR="001413AC" w:rsidRPr="001413AC" w:rsidRDefault="001413AC" w:rsidP="001413AC">
      <w:pPr>
        <w:ind w:left="0" w:firstLine="0"/>
        <w:rPr>
          <w:rFonts w:ascii="Arial" w:eastAsia="Times New Roman" w:hAnsi="Arial" w:cs="Arial"/>
          <w:kern w:val="0"/>
          <w:sz w:val="22"/>
          <w:szCs w:val="22"/>
          <w:lang w:val="en-US"/>
        </w:rPr>
      </w:pPr>
      <w:r w:rsidRPr="001413AC">
        <w:rPr>
          <w:rFonts w:ascii="Arial" w:eastAsia="Times New Roman" w:hAnsi="Arial" w:cs="Arial"/>
          <w:kern w:val="0"/>
          <w:sz w:val="22"/>
          <w:szCs w:val="22"/>
          <w:lang w:val="en-US"/>
        </w:rPr>
        <w:t>ORDINARY RESOLUTION</w:t>
      </w:r>
    </w:p>
    <w:p w14:paraId="77552BF4" w14:textId="77777777" w:rsidR="001413AC" w:rsidRPr="001413AC" w:rsidRDefault="001413AC" w:rsidP="001413AC">
      <w:pPr>
        <w:ind w:left="0" w:firstLine="0"/>
        <w:rPr>
          <w:rFonts w:ascii="Arial" w:eastAsia="Times New Roman" w:hAnsi="Arial" w:cs="Arial"/>
          <w:b/>
          <w:kern w:val="0"/>
          <w:sz w:val="22"/>
          <w:szCs w:val="22"/>
          <w:lang w:val="en-US"/>
        </w:rPr>
      </w:pPr>
    </w:p>
    <w:p w14:paraId="198416AB" w14:textId="78FF132E" w:rsidR="001413AC" w:rsidRPr="001413AC" w:rsidRDefault="001413AC" w:rsidP="001413AC">
      <w:pPr>
        <w:numPr>
          <w:ilvl w:val="0"/>
          <w:numId w:val="27"/>
        </w:numPr>
        <w:ind w:left="426"/>
        <w:rPr>
          <w:rFonts w:ascii="Arial" w:eastAsia="Times New Roman" w:hAnsi="Arial" w:cs="Arial"/>
          <w:kern w:val="0"/>
          <w:sz w:val="22"/>
          <w:szCs w:val="22"/>
        </w:rPr>
      </w:pPr>
      <w:r w:rsidRPr="001413AC">
        <w:rPr>
          <w:rFonts w:ascii="Arial" w:eastAsia="Times New Roman" w:hAnsi="Arial" w:cs="Arial"/>
          <w:kern w:val="0"/>
          <w:sz w:val="22"/>
          <w:szCs w:val="22"/>
        </w:rPr>
        <w:t>That in substitution for all existing and unexercised authorities, the Directors of the Company be and they are hereby generally and unconditionally authorised for the purpose of section 551 of the Companies Act 2006 (“the Act”) to exercise all or any of the powers of the Company to allot Relevant Securities (as defined in this Resolution) up to a maximum nominal amount of £</w:t>
      </w:r>
      <w:r w:rsidR="009A7C82">
        <w:rPr>
          <w:rFonts w:ascii="Arial" w:eastAsia="Times New Roman" w:hAnsi="Arial" w:cs="Arial"/>
          <w:kern w:val="0"/>
          <w:sz w:val="22"/>
          <w:szCs w:val="22"/>
        </w:rPr>
        <w:t>69</w:t>
      </w:r>
      <w:r w:rsidR="00E008D8" w:rsidRPr="003C37A8">
        <w:rPr>
          <w:rFonts w:ascii="Arial" w:eastAsia="Times New Roman" w:hAnsi="Arial" w:cs="Arial"/>
          <w:kern w:val="0"/>
          <w:sz w:val="22"/>
          <w:szCs w:val="22"/>
        </w:rPr>
        <w:t>0</w:t>
      </w:r>
      <w:r w:rsidRPr="003C37A8">
        <w:rPr>
          <w:rFonts w:ascii="Arial" w:eastAsia="Times New Roman" w:hAnsi="Arial" w:cs="Arial"/>
          <w:kern w:val="0"/>
          <w:sz w:val="22"/>
          <w:szCs w:val="22"/>
        </w:rPr>
        <w:t>,000</w:t>
      </w:r>
      <w:r w:rsidRPr="001413AC">
        <w:rPr>
          <w:rFonts w:ascii="Arial" w:eastAsia="Times New Roman" w:hAnsi="Arial" w:cs="Arial"/>
          <w:kern w:val="0"/>
          <w:sz w:val="22"/>
          <w:szCs w:val="22"/>
        </w:rPr>
        <w:t xml:space="preserve"> provided that this authority shall, unless previously revoked or varied by the company in general meeting, expire on the earlier of the conclusion of the next Annual General Meeting of the Company or 15 months after the passing of this Resolution, unless renewed or extended prior to such time except that the Directors of the Company may before the expiry of such period make an offer or agreement which would or might require Relevant Securities to be allotted after the expiry of such period and the directors of the Company may allot Relevant Securities in pursuance of such offer or agreement as if the authority conferred hereby had not expired. In this Resolution, “Relevant Securities” means any shares in the capital of the Company and the grant of any right to subscribe for, or to convert any security into, shares in the capital of the Company (“Shares”) but does not include the allotment of Shares or the grant of a right to subscribe for Shares in pursuance of an employee’s share scheme or the allotment of Shares pursuant to any right to subscribe for, or to convert any security into, Shares.</w:t>
      </w:r>
    </w:p>
    <w:p w14:paraId="7B666EAA" w14:textId="77777777" w:rsidR="001413AC" w:rsidRPr="001413AC" w:rsidRDefault="001413AC" w:rsidP="001413AC">
      <w:pPr>
        <w:ind w:firstLine="0"/>
        <w:rPr>
          <w:rFonts w:ascii="Arial" w:eastAsia="Times New Roman" w:hAnsi="Arial" w:cs="Arial"/>
          <w:kern w:val="0"/>
          <w:sz w:val="22"/>
          <w:szCs w:val="22"/>
        </w:rPr>
      </w:pPr>
    </w:p>
    <w:p w14:paraId="23B07A14" w14:textId="77777777" w:rsidR="001413AC" w:rsidRPr="001413AC" w:rsidRDefault="001413AC" w:rsidP="001413AC">
      <w:pPr>
        <w:ind w:left="0" w:firstLine="0"/>
        <w:rPr>
          <w:rFonts w:ascii="Arial" w:eastAsia="Times New Roman" w:hAnsi="Arial" w:cs="Arial"/>
          <w:kern w:val="0"/>
          <w:sz w:val="22"/>
          <w:szCs w:val="22"/>
        </w:rPr>
      </w:pPr>
      <w:r w:rsidRPr="001413AC">
        <w:rPr>
          <w:rFonts w:ascii="Arial" w:eastAsia="Times New Roman" w:hAnsi="Arial" w:cs="Arial"/>
          <w:kern w:val="0"/>
          <w:sz w:val="22"/>
          <w:szCs w:val="22"/>
        </w:rPr>
        <w:t>SPECIAL RESOLUTION</w:t>
      </w:r>
    </w:p>
    <w:p w14:paraId="444810BB" w14:textId="77777777" w:rsidR="001413AC" w:rsidRPr="001413AC" w:rsidRDefault="001413AC" w:rsidP="001413AC">
      <w:pPr>
        <w:ind w:left="0" w:firstLine="0"/>
        <w:rPr>
          <w:rFonts w:ascii="Arial" w:eastAsia="Times New Roman" w:hAnsi="Arial" w:cs="Arial"/>
          <w:kern w:val="0"/>
          <w:sz w:val="22"/>
          <w:szCs w:val="22"/>
        </w:rPr>
      </w:pPr>
    </w:p>
    <w:p w14:paraId="1BB6AA01" w14:textId="77777777" w:rsidR="001413AC" w:rsidRPr="001413AC" w:rsidRDefault="001413AC" w:rsidP="001413AC">
      <w:pPr>
        <w:numPr>
          <w:ilvl w:val="0"/>
          <w:numId w:val="27"/>
        </w:numPr>
        <w:ind w:left="426"/>
        <w:rPr>
          <w:rFonts w:ascii="Arial" w:eastAsia="Times New Roman" w:hAnsi="Arial" w:cs="Arial"/>
          <w:kern w:val="0"/>
          <w:sz w:val="22"/>
          <w:szCs w:val="22"/>
        </w:rPr>
      </w:pPr>
      <w:r w:rsidRPr="001413AC">
        <w:rPr>
          <w:rFonts w:ascii="Arial" w:eastAsia="Times New Roman" w:hAnsi="Arial" w:cs="Arial"/>
          <w:kern w:val="0"/>
          <w:sz w:val="22"/>
          <w:szCs w:val="22"/>
        </w:rPr>
        <w:t>That in substitution for all existing and unexercised authorities and subject to the passing of the preceding Resolution , the directors of the Company be and they are hereby empowered pursuant to section 570 of the Act to allot equity securities (as defined in section 560 of the Act) for cash pursuant to the authority conferred upon them by the preceding Resolution 4 as if section 561(1) of the Act did not apply to any such allotment provided that the power conferred by this Resolution, unless previously revoked or varied by special resolution of the Company in general meeting, shall be limited to:</w:t>
      </w:r>
    </w:p>
    <w:p w14:paraId="49A4BA8F" w14:textId="77777777" w:rsidR="001413AC" w:rsidRPr="001413AC" w:rsidRDefault="001413AC" w:rsidP="001413AC">
      <w:pPr>
        <w:ind w:left="426" w:firstLine="0"/>
        <w:rPr>
          <w:rFonts w:ascii="Arial" w:eastAsia="Times New Roman" w:hAnsi="Arial" w:cs="Arial"/>
          <w:kern w:val="0"/>
          <w:sz w:val="22"/>
          <w:szCs w:val="22"/>
        </w:rPr>
      </w:pPr>
    </w:p>
    <w:p w14:paraId="4F95E3C1" w14:textId="1FF62983" w:rsidR="001413AC" w:rsidRPr="001413AC" w:rsidRDefault="001413AC" w:rsidP="001413AC">
      <w:pPr>
        <w:ind w:left="993" w:hanging="567"/>
        <w:rPr>
          <w:rFonts w:ascii="Arial" w:eastAsia="Times New Roman" w:hAnsi="Arial" w:cs="Arial"/>
          <w:kern w:val="0"/>
          <w:sz w:val="22"/>
          <w:szCs w:val="22"/>
        </w:rPr>
      </w:pPr>
      <w:r w:rsidRPr="001413AC">
        <w:rPr>
          <w:rFonts w:ascii="Arial" w:eastAsia="Times New Roman" w:hAnsi="Arial" w:cs="Arial"/>
          <w:kern w:val="0"/>
          <w:sz w:val="22"/>
          <w:szCs w:val="22"/>
        </w:rPr>
        <w:fldChar w:fldCharType="begin"/>
      </w:r>
      <w:r w:rsidRPr="001413AC">
        <w:rPr>
          <w:rFonts w:ascii="Arial" w:eastAsia="Times New Roman" w:hAnsi="Arial" w:cs="Arial"/>
          <w:kern w:val="0"/>
          <w:sz w:val="22"/>
          <w:szCs w:val="22"/>
        </w:rPr>
        <w:instrText xml:space="preserve">seq level0 \h \r0 </w:instrText>
      </w:r>
      <w:r w:rsidRPr="001413AC">
        <w:rPr>
          <w:rFonts w:ascii="Arial" w:eastAsia="Times New Roman" w:hAnsi="Arial" w:cs="Arial"/>
          <w:kern w:val="0"/>
          <w:sz w:val="22"/>
          <w:szCs w:val="22"/>
        </w:rPr>
        <w:fldChar w:fldCharType="end"/>
      </w:r>
      <w:r w:rsidRPr="001413AC">
        <w:rPr>
          <w:rFonts w:ascii="Arial" w:eastAsia="Times New Roman" w:hAnsi="Arial" w:cs="Arial"/>
          <w:kern w:val="0"/>
          <w:sz w:val="22"/>
          <w:szCs w:val="22"/>
        </w:rPr>
        <w:fldChar w:fldCharType="begin"/>
      </w:r>
      <w:r w:rsidRPr="001413AC">
        <w:rPr>
          <w:rFonts w:ascii="Arial" w:eastAsia="Times New Roman" w:hAnsi="Arial" w:cs="Arial"/>
          <w:kern w:val="0"/>
          <w:sz w:val="22"/>
          <w:szCs w:val="22"/>
        </w:rPr>
        <w:instrText xml:space="preserve">seq level1 \h \r0 </w:instrText>
      </w:r>
      <w:r w:rsidRPr="001413AC">
        <w:rPr>
          <w:rFonts w:ascii="Arial" w:eastAsia="Times New Roman" w:hAnsi="Arial" w:cs="Arial"/>
          <w:kern w:val="0"/>
          <w:sz w:val="22"/>
          <w:szCs w:val="22"/>
        </w:rPr>
        <w:fldChar w:fldCharType="end"/>
      </w:r>
      <w:r w:rsidRPr="001413AC">
        <w:rPr>
          <w:rFonts w:ascii="Arial" w:eastAsia="Times New Roman" w:hAnsi="Arial" w:cs="Arial"/>
          <w:kern w:val="0"/>
          <w:sz w:val="22"/>
          <w:szCs w:val="22"/>
        </w:rPr>
        <w:fldChar w:fldCharType="begin"/>
      </w:r>
      <w:r w:rsidRPr="001413AC">
        <w:rPr>
          <w:rFonts w:ascii="Arial" w:eastAsia="Times New Roman" w:hAnsi="Arial" w:cs="Arial"/>
          <w:kern w:val="0"/>
          <w:sz w:val="22"/>
          <w:szCs w:val="22"/>
        </w:rPr>
        <w:instrText xml:space="preserve">seq level2 \h \r0 </w:instrText>
      </w:r>
      <w:r w:rsidRPr="001413AC">
        <w:rPr>
          <w:rFonts w:ascii="Arial" w:eastAsia="Times New Roman" w:hAnsi="Arial" w:cs="Arial"/>
          <w:kern w:val="0"/>
          <w:sz w:val="22"/>
          <w:szCs w:val="22"/>
        </w:rPr>
        <w:fldChar w:fldCharType="end"/>
      </w:r>
      <w:r w:rsidRPr="001413AC">
        <w:rPr>
          <w:rFonts w:ascii="Arial" w:eastAsia="Times New Roman" w:hAnsi="Arial" w:cs="Arial"/>
          <w:kern w:val="0"/>
          <w:sz w:val="22"/>
          <w:szCs w:val="22"/>
        </w:rPr>
        <w:fldChar w:fldCharType="begin"/>
      </w:r>
      <w:r w:rsidRPr="001413AC">
        <w:rPr>
          <w:rFonts w:ascii="Arial" w:eastAsia="Times New Roman" w:hAnsi="Arial" w:cs="Arial"/>
          <w:kern w:val="0"/>
          <w:sz w:val="22"/>
          <w:szCs w:val="22"/>
        </w:rPr>
        <w:instrText xml:space="preserve">seq level3 \h \r0 </w:instrText>
      </w:r>
      <w:r w:rsidRPr="001413AC">
        <w:rPr>
          <w:rFonts w:ascii="Arial" w:eastAsia="Times New Roman" w:hAnsi="Arial" w:cs="Arial"/>
          <w:kern w:val="0"/>
          <w:sz w:val="22"/>
          <w:szCs w:val="22"/>
        </w:rPr>
        <w:fldChar w:fldCharType="end"/>
      </w:r>
      <w:r w:rsidRPr="001413AC">
        <w:rPr>
          <w:rFonts w:ascii="Arial" w:eastAsia="Times New Roman" w:hAnsi="Arial" w:cs="Arial"/>
          <w:kern w:val="0"/>
          <w:sz w:val="22"/>
          <w:szCs w:val="22"/>
        </w:rPr>
        <w:fldChar w:fldCharType="begin"/>
      </w:r>
      <w:r w:rsidRPr="001413AC">
        <w:rPr>
          <w:rFonts w:ascii="Arial" w:eastAsia="Times New Roman" w:hAnsi="Arial" w:cs="Arial"/>
          <w:kern w:val="0"/>
          <w:sz w:val="22"/>
          <w:szCs w:val="22"/>
        </w:rPr>
        <w:instrText xml:space="preserve">seq level4 \h \r0 </w:instrText>
      </w:r>
      <w:r w:rsidRPr="001413AC">
        <w:rPr>
          <w:rFonts w:ascii="Arial" w:eastAsia="Times New Roman" w:hAnsi="Arial" w:cs="Arial"/>
          <w:kern w:val="0"/>
          <w:sz w:val="22"/>
          <w:szCs w:val="22"/>
        </w:rPr>
        <w:fldChar w:fldCharType="end"/>
      </w:r>
      <w:r w:rsidRPr="001413AC">
        <w:rPr>
          <w:rFonts w:ascii="Arial" w:eastAsia="Times New Roman" w:hAnsi="Arial" w:cs="Arial"/>
          <w:kern w:val="0"/>
          <w:sz w:val="22"/>
          <w:szCs w:val="22"/>
        </w:rPr>
        <w:fldChar w:fldCharType="begin"/>
      </w:r>
      <w:r w:rsidRPr="001413AC">
        <w:rPr>
          <w:rFonts w:ascii="Arial" w:eastAsia="Times New Roman" w:hAnsi="Arial" w:cs="Arial"/>
          <w:kern w:val="0"/>
          <w:sz w:val="22"/>
          <w:szCs w:val="22"/>
        </w:rPr>
        <w:instrText xml:space="preserve">seq level5 \h \r0 </w:instrText>
      </w:r>
      <w:r w:rsidRPr="001413AC">
        <w:rPr>
          <w:rFonts w:ascii="Arial" w:eastAsia="Times New Roman" w:hAnsi="Arial" w:cs="Arial"/>
          <w:kern w:val="0"/>
          <w:sz w:val="22"/>
          <w:szCs w:val="22"/>
        </w:rPr>
        <w:fldChar w:fldCharType="end"/>
      </w:r>
      <w:r w:rsidRPr="001413AC">
        <w:rPr>
          <w:rFonts w:ascii="Arial" w:eastAsia="Times New Roman" w:hAnsi="Arial" w:cs="Arial"/>
          <w:kern w:val="0"/>
          <w:sz w:val="22"/>
          <w:szCs w:val="22"/>
        </w:rPr>
        <w:fldChar w:fldCharType="begin"/>
      </w:r>
      <w:r w:rsidRPr="001413AC">
        <w:rPr>
          <w:rFonts w:ascii="Arial" w:eastAsia="Times New Roman" w:hAnsi="Arial" w:cs="Arial"/>
          <w:kern w:val="0"/>
          <w:sz w:val="22"/>
          <w:szCs w:val="22"/>
        </w:rPr>
        <w:instrText xml:space="preserve">seq level6 \h \r0 </w:instrText>
      </w:r>
      <w:r w:rsidRPr="001413AC">
        <w:rPr>
          <w:rFonts w:ascii="Arial" w:eastAsia="Times New Roman" w:hAnsi="Arial" w:cs="Arial"/>
          <w:kern w:val="0"/>
          <w:sz w:val="22"/>
          <w:szCs w:val="22"/>
        </w:rPr>
        <w:fldChar w:fldCharType="end"/>
      </w:r>
      <w:r w:rsidRPr="001413AC">
        <w:rPr>
          <w:rFonts w:ascii="Arial" w:eastAsia="Times New Roman" w:hAnsi="Arial" w:cs="Arial"/>
          <w:kern w:val="0"/>
          <w:sz w:val="22"/>
          <w:szCs w:val="22"/>
        </w:rPr>
        <w:fldChar w:fldCharType="begin"/>
      </w:r>
      <w:r w:rsidRPr="001413AC">
        <w:rPr>
          <w:rFonts w:ascii="Arial" w:eastAsia="Times New Roman" w:hAnsi="Arial" w:cs="Arial"/>
          <w:kern w:val="0"/>
          <w:sz w:val="22"/>
          <w:szCs w:val="22"/>
        </w:rPr>
        <w:instrText xml:space="preserve">seq level7 \h \r0 </w:instrText>
      </w:r>
      <w:r w:rsidRPr="001413AC">
        <w:rPr>
          <w:rFonts w:ascii="Arial" w:eastAsia="Times New Roman" w:hAnsi="Arial" w:cs="Arial"/>
          <w:kern w:val="0"/>
          <w:sz w:val="22"/>
          <w:szCs w:val="22"/>
        </w:rPr>
        <w:fldChar w:fldCharType="end"/>
      </w:r>
      <w:r w:rsidRPr="001413AC">
        <w:rPr>
          <w:rFonts w:ascii="Arial" w:eastAsia="Times New Roman" w:hAnsi="Arial" w:cs="Arial"/>
          <w:kern w:val="0"/>
          <w:sz w:val="22"/>
          <w:szCs w:val="22"/>
        </w:rPr>
        <w:t>(</w:t>
      </w:r>
      <w:r w:rsidRPr="001413AC">
        <w:rPr>
          <w:rFonts w:ascii="Arial" w:eastAsia="Times New Roman" w:hAnsi="Arial" w:cs="Arial"/>
          <w:kern w:val="0"/>
          <w:sz w:val="22"/>
          <w:szCs w:val="22"/>
        </w:rPr>
        <w:fldChar w:fldCharType="begin"/>
      </w:r>
      <w:r w:rsidRPr="001413AC">
        <w:rPr>
          <w:rFonts w:ascii="Arial" w:eastAsia="Times New Roman" w:hAnsi="Arial" w:cs="Arial"/>
          <w:kern w:val="0"/>
          <w:sz w:val="22"/>
          <w:szCs w:val="22"/>
        </w:rPr>
        <w:instrText>seq level1 \*alphabetic</w:instrText>
      </w:r>
      <w:r w:rsidRPr="001413AC">
        <w:rPr>
          <w:rFonts w:ascii="Arial" w:eastAsia="Times New Roman" w:hAnsi="Arial" w:cs="Arial"/>
          <w:kern w:val="0"/>
          <w:sz w:val="22"/>
          <w:szCs w:val="22"/>
        </w:rPr>
        <w:fldChar w:fldCharType="separate"/>
      </w:r>
      <w:r w:rsidR="00DA53EF">
        <w:rPr>
          <w:rFonts w:ascii="Arial" w:eastAsia="Times New Roman" w:hAnsi="Arial" w:cs="Arial"/>
          <w:noProof/>
          <w:kern w:val="0"/>
          <w:sz w:val="22"/>
          <w:szCs w:val="22"/>
        </w:rPr>
        <w:t>a</w:t>
      </w:r>
      <w:r w:rsidRPr="001413AC">
        <w:rPr>
          <w:rFonts w:ascii="Arial" w:eastAsia="Times New Roman" w:hAnsi="Arial" w:cs="Arial"/>
          <w:kern w:val="0"/>
          <w:sz w:val="22"/>
          <w:szCs w:val="22"/>
        </w:rPr>
        <w:fldChar w:fldCharType="end"/>
      </w:r>
      <w:r w:rsidRPr="001413AC">
        <w:rPr>
          <w:rFonts w:ascii="Arial" w:eastAsia="Times New Roman" w:hAnsi="Arial" w:cs="Arial"/>
          <w:kern w:val="0"/>
          <w:sz w:val="22"/>
          <w:szCs w:val="22"/>
        </w:rPr>
        <w:t>)</w:t>
      </w:r>
      <w:r w:rsidRPr="001413AC">
        <w:rPr>
          <w:rFonts w:ascii="Arial" w:eastAsia="Times New Roman" w:hAnsi="Arial" w:cs="Arial"/>
          <w:kern w:val="0"/>
          <w:sz w:val="22"/>
          <w:szCs w:val="22"/>
        </w:rPr>
        <w:tab/>
        <w:t>the allotment of ordinary shares of 0.1p each in the capital of the Company (“Ordinary Shares”) arising from the exercise of options and warrants outstanding at the date of this Resolution;</w:t>
      </w:r>
    </w:p>
    <w:p w14:paraId="444F3ADB" w14:textId="77777777" w:rsidR="001413AC" w:rsidRPr="001413AC" w:rsidRDefault="001413AC" w:rsidP="001413AC">
      <w:pPr>
        <w:ind w:left="993" w:hanging="567"/>
        <w:rPr>
          <w:rFonts w:ascii="Arial" w:eastAsia="Times New Roman" w:hAnsi="Arial" w:cs="Arial"/>
          <w:kern w:val="0"/>
          <w:sz w:val="22"/>
          <w:szCs w:val="22"/>
        </w:rPr>
      </w:pPr>
    </w:p>
    <w:p w14:paraId="2E91B1EF" w14:textId="77777777" w:rsidR="001413AC" w:rsidRPr="001413AC" w:rsidRDefault="001413AC" w:rsidP="001413AC">
      <w:pPr>
        <w:ind w:left="993" w:hanging="567"/>
        <w:rPr>
          <w:rFonts w:ascii="Arial" w:eastAsia="Times New Roman" w:hAnsi="Arial" w:cs="Arial"/>
          <w:kern w:val="0"/>
          <w:sz w:val="22"/>
          <w:szCs w:val="22"/>
        </w:rPr>
      </w:pPr>
      <w:r w:rsidRPr="001413AC">
        <w:rPr>
          <w:rFonts w:ascii="Arial" w:eastAsia="Times New Roman" w:hAnsi="Arial" w:cs="Arial"/>
          <w:kern w:val="0"/>
          <w:sz w:val="22"/>
          <w:szCs w:val="22"/>
        </w:rPr>
        <w:t>(b)</w:t>
      </w:r>
      <w:r w:rsidRPr="001413AC">
        <w:rPr>
          <w:rFonts w:ascii="Arial" w:eastAsia="Times New Roman" w:hAnsi="Arial" w:cs="Arial"/>
          <w:kern w:val="0"/>
          <w:sz w:val="22"/>
          <w:szCs w:val="22"/>
        </w:rPr>
        <w:tab/>
        <w:t>the allotment of equity securities in connection with a rights issue in favour of ordinary shareholders where the equity securities respectively attributable to the interest of all such shareholders are proportionate (as nearly as may be) to the respective numbers of the ordinary shares held by them subject only to such exclusions or other arrangements as the directors of the Company may consider appropriate to deal with fractional entitlements or legal and practical difficulties under the laws of, or the requirements of any recognised regulatory body in, any territory; and</w:t>
      </w:r>
    </w:p>
    <w:p w14:paraId="2663F784" w14:textId="77777777" w:rsidR="001413AC" w:rsidRPr="001413AC" w:rsidRDefault="001413AC" w:rsidP="001413AC">
      <w:pPr>
        <w:ind w:left="993" w:hanging="567"/>
        <w:rPr>
          <w:rFonts w:ascii="Arial" w:eastAsia="Times New Roman" w:hAnsi="Arial" w:cs="Arial"/>
          <w:kern w:val="0"/>
          <w:sz w:val="22"/>
          <w:szCs w:val="22"/>
        </w:rPr>
      </w:pPr>
    </w:p>
    <w:p w14:paraId="641B46B0" w14:textId="5978373E" w:rsidR="001413AC" w:rsidRPr="001413AC" w:rsidRDefault="001413AC" w:rsidP="001413AC">
      <w:pPr>
        <w:ind w:left="993" w:hanging="567"/>
        <w:rPr>
          <w:rFonts w:ascii="Arial" w:eastAsia="Times New Roman" w:hAnsi="Arial" w:cs="Arial"/>
          <w:kern w:val="0"/>
          <w:sz w:val="22"/>
          <w:szCs w:val="22"/>
        </w:rPr>
      </w:pPr>
      <w:r w:rsidRPr="001413AC">
        <w:rPr>
          <w:rFonts w:ascii="Arial" w:eastAsia="Times New Roman" w:hAnsi="Arial" w:cs="Arial"/>
          <w:kern w:val="0"/>
          <w:sz w:val="22"/>
          <w:szCs w:val="22"/>
        </w:rPr>
        <w:t>(c)</w:t>
      </w:r>
      <w:r w:rsidRPr="001413AC">
        <w:rPr>
          <w:rFonts w:ascii="Arial" w:eastAsia="Times New Roman" w:hAnsi="Arial" w:cs="Arial"/>
          <w:kern w:val="0"/>
          <w:sz w:val="22"/>
          <w:szCs w:val="22"/>
        </w:rPr>
        <w:tab/>
        <w:t xml:space="preserve"> the allotment (otherwise than pursuant to sub-paragraphs (a) and (b) above) of equity securities up to an aggregate nominal amount of £</w:t>
      </w:r>
      <w:r w:rsidR="009A7C82">
        <w:rPr>
          <w:rFonts w:ascii="Arial" w:eastAsia="Times New Roman" w:hAnsi="Arial" w:cs="Arial"/>
          <w:kern w:val="0"/>
          <w:sz w:val="22"/>
          <w:szCs w:val="22"/>
        </w:rPr>
        <w:t>69</w:t>
      </w:r>
      <w:r w:rsidR="00E008D8" w:rsidRPr="003C37A8">
        <w:rPr>
          <w:rFonts w:ascii="Arial" w:eastAsia="Times New Roman" w:hAnsi="Arial" w:cs="Arial"/>
          <w:kern w:val="0"/>
          <w:sz w:val="22"/>
          <w:szCs w:val="22"/>
        </w:rPr>
        <w:t>0</w:t>
      </w:r>
      <w:r w:rsidRPr="003C37A8">
        <w:rPr>
          <w:rFonts w:ascii="Arial" w:eastAsia="Times New Roman" w:hAnsi="Arial" w:cs="Arial"/>
          <w:kern w:val="0"/>
          <w:sz w:val="22"/>
          <w:szCs w:val="22"/>
        </w:rPr>
        <w:t>,000</w:t>
      </w:r>
      <w:r w:rsidRPr="001413AC">
        <w:rPr>
          <w:rFonts w:ascii="Arial" w:eastAsia="Times New Roman" w:hAnsi="Arial" w:cs="Arial"/>
          <w:kern w:val="0"/>
          <w:sz w:val="22"/>
          <w:szCs w:val="22"/>
        </w:rPr>
        <w:t>;</w:t>
      </w:r>
    </w:p>
    <w:p w14:paraId="0573AF93" w14:textId="77777777" w:rsidR="001413AC" w:rsidRPr="001413AC" w:rsidRDefault="001413AC" w:rsidP="001413AC">
      <w:pPr>
        <w:ind w:left="993" w:hanging="567"/>
        <w:rPr>
          <w:rFonts w:ascii="Arial" w:eastAsia="Times New Roman" w:hAnsi="Arial" w:cs="Arial"/>
          <w:kern w:val="0"/>
          <w:sz w:val="22"/>
          <w:szCs w:val="22"/>
        </w:rPr>
      </w:pPr>
    </w:p>
    <w:p w14:paraId="42234184" w14:textId="77777777" w:rsidR="001413AC" w:rsidRPr="001413AC" w:rsidRDefault="001413AC" w:rsidP="001413AC">
      <w:pPr>
        <w:ind w:left="426" w:firstLine="0"/>
        <w:rPr>
          <w:rFonts w:ascii="Arial" w:eastAsia="Times New Roman" w:hAnsi="Arial" w:cs="Arial"/>
          <w:kern w:val="0"/>
          <w:sz w:val="22"/>
          <w:szCs w:val="22"/>
        </w:rPr>
      </w:pPr>
      <w:r w:rsidRPr="001413AC">
        <w:rPr>
          <w:rFonts w:ascii="Arial" w:eastAsia="Times New Roman" w:hAnsi="Arial" w:cs="Arial"/>
          <w:kern w:val="0"/>
          <w:sz w:val="22"/>
          <w:szCs w:val="22"/>
        </w:rPr>
        <w:t>and shall expire on the earlier of the date of the next Annual General Meeting of the Company or 15 months from the date of the passing of this Resolution save that the Company may before such expiry make an offer or agreement which would or might require equity securities to be allotted after such expiry and the directors may allot equity securities in pursuance of such offer or agreement as if the power conferred hereby had not expired.</w:t>
      </w:r>
    </w:p>
    <w:p w14:paraId="5D9537BF" w14:textId="77777777" w:rsidR="001413AC" w:rsidRPr="001413AC" w:rsidRDefault="001413AC" w:rsidP="001413AC">
      <w:pPr>
        <w:ind w:left="0" w:firstLine="0"/>
        <w:rPr>
          <w:rFonts w:ascii="Arial" w:eastAsia="Times New Roman" w:hAnsi="Arial" w:cs="Arial"/>
          <w:kern w:val="0"/>
          <w:sz w:val="22"/>
          <w:szCs w:val="22"/>
        </w:rPr>
      </w:pPr>
    </w:p>
    <w:p w14:paraId="40888F93" w14:textId="77777777" w:rsidR="001413AC" w:rsidRPr="001413AC" w:rsidRDefault="001413AC" w:rsidP="001413AC">
      <w:pPr>
        <w:ind w:left="0" w:firstLine="0"/>
        <w:rPr>
          <w:rFonts w:ascii="Arial" w:eastAsia="Times New Roman" w:hAnsi="Arial" w:cs="Arial"/>
          <w:kern w:val="0"/>
          <w:sz w:val="22"/>
          <w:szCs w:val="22"/>
        </w:rPr>
      </w:pPr>
    </w:p>
    <w:p w14:paraId="51F8D78A" w14:textId="77777777" w:rsidR="001413AC" w:rsidRPr="001413AC" w:rsidRDefault="001413AC" w:rsidP="001413AC">
      <w:pPr>
        <w:ind w:left="284" w:hanging="284"/>
        <w:rPr>
          <w:rFonts w:ascii="Arial" w:eastAsia="Times New Roman" w:hAnsi="Arial" w:cs="Arial"/>
          <w:kern w:val="0"/>
          <w:sz w:val="22"/>
          <w:szCs w:val="22"/>
        </w:rPr>
      </w:pPr>
    </w:p>
    <w:p w14:paraId="52719A81" w14:textId="77777777" w:rsidR="001413AC" w:rsidRPr="001413AC" w:rsidRDefault="001413AC" w:rsidP="001413AC">
      <w:pPr>
        <w:ind w:left="0" w:firstLine="0"/>
        <w:rPr>
          <w:rFonts w:ascii="Arial" w:eastAsia="Times New Roman" w:hAnsi="Arial" w:cs="Arial"/>
          <w:kern w:val="0"/>
        </w:rPr>
      </w:pPr>
    </w:p>
    <w:p w14:paraId="6B412ABE" w14:textId="77777777" w:rsidR="001413AC" w:rsidRPr="001413AC" w:rsidRDefault="001413AC" w:rsidP="001413AC">
      <w:pPr>
        <w:autoSpaceDE w:val="0"/>
        <w:autoSpaceDN w:val="0"/>
        <w:adjustRightInd w:val="0"/>
        <w:ind w:left="0" w:firstLine="0"/>
        <w:outlineLvl w:val="0"/>
        <w:rPr>
          <w:rFonts w:ascii="Arial" w:eastAsia="Times New Roman" w:hAnsi="Arial" w:cs="Arial"/>
          <w:b/>
          <w:kern w:val="0"/>
          <w:sz w:val="22"/>
          <w:szCs w:val="22"/>
        </w:rPr>
      </w:pPr>
      <w:r w:rsidRPr="001413AC">
        <w:rPr>
          <w:rFonts w:ascii="Arial" w:eastAsia="Times New Roman" w:hAnsi="Arial" w:cs="Arial"/>
          <w:b/>
          <w:kern w:val="0"/>
          <w:sz w:val="22"/>
          <w:szCs w:val="22"/>
        </w:rPr>
        <w:t xml:space="preserve">Registered office: </w:t>
      </w:r>
      <w:r w:rsidRPr="001413AC">
        <w:rPr>
          <w:rFonts w:ascii="Arial" w:eastAsia="Times New Roman" w:hAnsi="Arial" w:cs="Arial"/>
          <w:b/>
          <w:kern w:val="0"/>
          <w:sz w:val="22"/>
          <w:szCs w:val="22"/>
        </w:rPr>
        <w:tab/>
      </w:r>
      <w:r w:rsidRPr="001413AC">
        <w:rPr>
          <w:rFonts w:ascii="Arial" w:eastAsia="Times New Roman" w:hAnsi="Arial" w:cs="Arial"/>
          <w:b/>
          <w:kern w:val="0"/>
          <w:sz w:val="22"/>
          <w:szCs w:val="22"/>
        </w:rPr>
        <w:tab/>
      </w:r>
      <w:r w:rsidRPr="001413AC">
        <w:rPr>
          <w:rFonts w:ascii="Arial" w:eastAsia="Times New Roman" w:hAnsi="Arial" w:cs="Arial"/>
          <w:b/>
          <w:kern w:val="0"/>
          <w:sz w:val="22"/>
          <w:szCs w:val="22"/>
        </w:rPr>
        <w:tab/>
      </w:r>
      <w:r w:rsidRPr="001413AC">
        <w:rPr>
          <w:rFonts w:ascii="Arial" w:eastAsia="Times New Roman" w:hAnsi="Arial" w:cs="Arial"/>
          <w:b/>
          <w:kern w:val="0"/>
          <w:sz w:val="22"/>
          <w:szCs w:val="22"/>
        </w:rPr>
        <w:tab/>
        <w:t>By order of the Board:</w:t>
      </w:r>
    </w:p>
    <w:p w14:paraId="3E1199BC" w14:textId="77777777" w:rsidR="001413AC" w:rsidRPr="001413AC" w:rsidRDefault="001413AC" w:rsidP="001413AC">
      <w:pPr>
        <w:autoSpaceDE w:val="0"/>
        <w:autoSpaceDN w:val="0"/>
        <w:adjustRightInd w:val="0"/>
        <w:ind w:left="0" w:firstLine="0"/>
        <w:rPr>
          <w:rFonts w:ascii="Arial" w:eastAsia="Times New Roman" w:hAnsi="Arial" w:cs="Arial"/>
          <w:kern w:val="0"/>
          <w:sz w:val="22"/>
          <w:szCs w:val="22"/>
        </w:rPr>
      </w:pPr>
    </w:p>
    <w:p w14:paraId="44438B8D" w14:textId="3224767B" w:rsidR="001413AC" w:rsidRPr="001413AC" w:rsidRDefault="001413AC" w:rsidP="001413AC">
      <w:pPr>
        <w:autoSpaceDE w:val="0"/>
        <w:autoSpaceDN w:val="0"/>
        <w:adjustRightInd w:val="0"/>
        <w:ind w:left="0" w:firstLine="0"/>
        <w:rPr>
          <w:rFonts w:ascii="Arial" w:eastAsia="Times New Roman" w:hAnsi="Arial" w:cs="Arial"/>
          <w:kern w:val="0"/>
          <w:sz w:val="22"/>
          <w:szCs w:val="22"/>
        </w:rPr>
      </w:pPr>
      <w:r w:rsidRPr="001413AC">
        <w:rPr>
          <w:rFonts w:ascii="Arial" w:eastAsia="Times New Roman" w:hAnsi="Arial" w:cs="Arial"/>
          <w:kern w:val="0"/>
          <w:sz w:val="22"/>
          <w:szCs w:val="22"/>
        </w:rPr>
        <w:t>Salisbury House</w:t>
      </w:r>
      <w:r w:rsidRPr="001413AC">
        <w:rPr>
          <w:rFonts w:ascii="Arial" w:eastAsia="Times New Roman" w:hAnsi="Arial" w:cs="Arial"/>
          <w:kern w:val="0"/>
          <w:sz w:val="22"/>
          <w:szCs w:val="22"/>
        </w:rPr>
        <w:tab/>
      </w:r>
      <w:r w:rsidRPr="001413AC">
        <w:rPr>
          <w:rFonts w:ascii="Arial" w:eastAsia="Times New Roman" w:hAnsi="Arial" w:cs="Arial"/>
          <w:kern w:val="0"/>
          <w:sz w:val="22"/>
          <w:szCs w:val="22"/>
        </w:rPr>
        <w:tab/>
      </w:r>
      <w:r w:rsidRPr="001413AC">
        <w:rPr>
          <w:rFonts w:ascii="Arial" w:eastAsia="Times New Roman" w:hAnsi="Arial" w:cs="Arial"/>
          <w:kern w:val="0"/>
          <w:sz w:val="22"/>
          <w:szCs w:val="22"/>
        </w:rPr>
        <w:tab/>
      </w:r>
      <w:r w:rsidRPr="001413AC">
        <w:rPr>
          <w:rFonts w:ascii="Arial" w:eastAsia="Times New Roman" w:hAnsi="Arial" w:cs="Arial"/>
          <w:kern w:val="0"/>
          <w:sz w:val="22"/>
          <w:szCs w:val="22"/>
        </w:rPr>
        <w:tab/>
      </w:r>
      <w:r w:rsidR="009A7C82">
        <w:rPr>
          <w:rFonts w:ascii="Arial" w:eastAsia="Times New Roman" w:hAnsi="Arial" w:cs="Arial"/>
          <w:kern w:val="0"/>
          <w:sz w:val="22"/>
          <w:szCs w:val="22"/>
        </w:rPr>
        <w:t>D&amp;A Secretarial Services</w:t>
      </w:r>
      <w:r w:rsidRPr="001413AC">
        <w:rPr>
          <w:rFonts w:ascii="Arial" w:eastAsia="Times New Roman" w:hAnsi="Arial" w:cs="Arial"/>
          <w:kern w:val="0"/>
          <w:sz w:val="22"/>
          <w:szCs w:val="22"/>
        </w:rPr>
        <w:t xml:space="preserve"> Limited</w:t>
      </w:r>
    </w:p>
    <w:p w14:paraId="6E4D7A49" w14:textId="77777777" w:rsidR="001413AC" w:rsidRPr="001413AC" w:rsidRDefault="001413AC" w:rsidP="001413AC">
      <w:pPr>
        <w:autoSpaceDE w:val="0"/>
        <w:autoSpaceDN w:val="0"/>
        <w:adjustRightInd w:val="0"/>
        <w:ind w:left="0" w:firstLine="0"/>
        <w:rPr>
          <w:rFonts w:ascii="Arial" w:eastAsia="Times New Roman" w:hAnsi="Arial" w:cs="Arial"/>
          <w:kern w:val="0"/>
          <w:sz w:val="22"/>
          <w:szCs w:val="22"/>
        </w:rPr>
      </w:pPr>
      <w:r w:rsidRPr="001413AC">
        <w:rPr>
          <w:rFonts w:ascii="Arial" w:eastAsia="Times New Roman" w:hAnsi="Arial" w:cs="Arial"/>
          <w:kern w:val="0"/>
          <w:sz w:val="22"/>
          <w:szCs w:val="22"/>
        </w:rPr>
        <w:t>London Wall</w:t>
      </w:r>
      <w:r w:rsidRPr="001413AC">
        <w:rPr>
          <w:rFonts w:ascii="Arial" w:eastAsia="Times New Roman" w:hAnsi="Arial" w:cs="Arial"/>
          <w:kern w:val="0"/>
          <w:sz w:val="22"/>
          <w:szCs w:val="22"/>
        </w:rPr>
        <w:tab/>
      </w:r>
      <w:r w:rsidRPr="001413AC">
        <w:rPr>
          <w:rFonts w:ascii="Arial" w:eastAsia="Times New Roman" w:hAnsi="Arial" w:cs="Arial"/>
          <w:kern w:val="0"/>
          <w:sz w:val="22"/>
          <w:szCs w:val="22"/>
        </w:rPr>
        <w:tab/>
      </w:r>
      <w:r w:rsidRPr="001413AC">
        <w:rPr>
          <w:rFonts w:ascii="Arial" w:eastAsia="Times New Roman" w:hAnsi="Arial" w:cs="Arial"/>
          <w:kern w:val="0"/>
          <w:sz w:val="22"/>
          <w:szCs w:val="22"/>
        </w:rPr>
        <w:tab/>
      </w:r>
      <w:r w:rsidRPr="001413AC">
        <w:rPr>
          <w:rFonts w:ascii="Arial" w:eastAsia="Times New Roman" w:hAnsi="Arial" w:cs="Arial"/>
          <w:kern w:val="0"/>
          <w:sz w:val="22"/>
          <w:szCs w:val="22"/>
        </w:rPr>
        <w:tab/>
      </w:r>
      <w:r w:rsidRPr="001413AC">
        <w:rPr>
          <w:rFonts w:ascii="Arial" w:eastAsia="Times New Roman" w:hAnsi="Arial" w:cs="Arial"/>
          <w:kern w:val="0"/>
          <w:sz w:val="22"/>
          <w:szCs w:val="22"/>
        </w:rPr>
        <w:tab/>
        <w:t>Company Secretary</w:t>
      </w:r>
    </w:p>
    <w:p w14:paraId="2D592919" w14:textId="77777777" w:rsidR="001413AC" w:rsidRPr="001413AC" w:rsidRDefault="001413AC" w:rsidP="001413AC">
      <w:pPr>
        <w:autoSpaceDE w:val="0"/>
        <w:autoSpaceDN w:val="0"/>
        <w:adjustRightInd w:val="0"/>
        <w:ind w:left="0" w:firstLine="0"/>
        <w:rPr>
          <w:rFonts w:ascii="Arial" w:eastAsia="Times New Roman" w:hAnsi="Arial" w:cs="Arial"/>
          <w:kern w:val="0"/>
          <w:sz w:val="22"/>
          <w:szCs w:val="22"/>
        </w:rPr>
      </w:pPr>
      <w:r w:rsidRPr="001413AC">
        <w:rPr>
          <w:rFonts w:ascii="Arial" w:eastAsia="Times New Roman" w:hAnsi="Arial" w:cs="Arial"/>
          <w:kern w:val="0"/>
          <w:sz w:val="22"/>
          <w:szCs w:val="22"/>
        </w:rPr>
        <w:t>London EC2M 5PS</w:t>
      </w:r>
    </w:p>
    <w:p w14:paraId="508A712F" w14:textId="77777777" w:rsidR="001413AC" w:rsidRPr="001413AC" w:rsidRDefault="001413AC" w:rsidP="001413AC">
      <w:pPr>
        <w:autoSpaceDE w:val="0"/>
        <w:autoSpaceDN w:val="0"/>
        <w:adjustRightInd w:val="0"/>
        <w:ind w:left="0" w:firstLine="0"/>
        <w:rPr>
          <w:rFonts w:ascii="Arial" w:eastAsia="Times New Roman" w:hAnsi="Arial" w:cs="Arial"/>
          <w:kern w:val="0"/>
          <w:sz w:val="22"/>
          <w:szCs w:val="22"/>
        </w:rPr>
      </w:pPr>
    </w:p>
    <w:p w14:paraId="6A24EE64" w14:textId="3761C3A0" w:rsidR="001413AC" w:rsidRPr="001413AC" w:rsidRDefault="00FD4BE0" w:rsidP="001413AC">
      <w:pPr>
        <w:autoSpaceDE w:val="0"/>
        <w:autoSpaceDN w:val="0"/>
        <w:adjustRightInd w:val="0"/>
        <w:ind w:left="0" w:firstLine="0"/>
        <w:rPr>
          <w:rFonts w:ascii="Arial" w:eastAsia="Times New Roman" w:hAnsi="Arial" w:cs="Arial"/>
          <w:kern w:val="0"/>
        </w:rPr>
      </w:pPr>
      <w:r>
        <w:rPr>
          <w:rFonts w:ascii="Arial" w:eastAsia="Times New Roman" w:hAnsi="Arial" w:cs="Arial"/>
          <w:i/>
          <w:kern w:val="0"/>
          <w:sz w:val="22"/>
          <w:szCs w:val="22"/>
        </w:rPr>
        <w:t>11 June</w:t>
      </w:r>
      <w:r w:rsidR="009A7C82">
        <w:rPr>
          <w:rFonts w:ascii="Arial" w:eastAsia="Times New Roman" w:hAnsi="Arial" w:cs="Arial"/>
          <w:i/>
          <w:kern w:val="0"/>
          <w:sz w:val="22"/>
          <w:szCs w:val="22"/>
        </w:rPr>
        <w:t xml:space="preserve"> June</w:t>
      </w:r>
      <w:r w:rsidR="001413AC" w:rsidRPr="001413AC">
        <w:rPr>
          <w:rFonts w:ascii="Arial" w:eastAsia="Times New Roman" w:hAnsi="Arial" w:cs="Arial"/>
          <w:i/>
          <w:kern w:val="0"/>
          <w:sz w:val="22"/>
          <w:szCs w:val="22"/>
        </w:rPr>
        <w:t xml:space="preserve"> 202</w:t>
      </w:r>
      <w:r w:rsidR="009A7C82">
        <w:rPr>
          <w:rFonts w:ascii="Arial" w:eastAsia="Times New Roman" w:hAnsi="Arial" w:cs="Arial"/>
          <w:i/>
          <w:kern w:val="0"/>
          <w:sz w:val="22"/>
          <w:szCs w:val="22"/>
        </w:rPr>
        <w:t>1</w:t>
      </w:r>
    </w:p>
    <w:p w14:paraId="25DA55C3" w14:textId="77777777" w:rsidR="001413AC" w:rsidRPr="001413AC" w:rsidRDefault="001413AC" w:rsidP="001413AC">
      <w:pPr>
        <w:rPr>
          <w:rFonts w:ascii="Arial" w:eastAsia="Times New Roman" w:hAnsi="Arial" w:cs="Arial"/>
          <w:b/>
          <w:kern w:val="0"/>
        </w:rPr>
      </w:pPr>
      <w:r w:rsidRPr="001413AC">
        <w:rPr>
          <w:rFonts w:ascii="Arial" w:eastAsia="Times New Roman" w:hAnsi="Arial" w:cs="Arial"/>
          <w:b/>
          <w:kern w:val="0"/>
        </w:rPr>
        <w:br w:type="page"/>
      </w:r>
    </w:p>
    <w:p w14:paraId="4418CEBD" w14:textId="77777777" w:rsidR="001413AC" w:rsidRPr="001413AC" w:rsidRDefault="001413AC" w:rsidP="001413AC">
      <w:pPr>
        <w:ind w:left="0" w:firstLine="0"/>
        <w:outlineLvl w:val="0"/>
        <w:rPr>
          <w:rFonts w:ascii="Arial" w:eastAsia="Times New Roman" w:hAnsi="Arial" w:cs="Arial"/>
          <w:b/>
          <w:kern w:val="0"/>
          <w:sz w:val="22"/>
          <w:szCs w:val="22"/>
        </w:rPr>
      </w:pPr>
      <w:r w:rsidRPr="001413AC">
        <w:rPr>
          <w:rFonts w:ascii="Arial" w:eastAsia="Times New Roman" w:hAnsi="Arial" w:cs="Arial"/>
          <w:b/>
          <w:kern w:val="0"/>
          <w:sz w:val="22"/>
          <w:szCs w:val="22"/>
        </w:rPr>
        <w:lastRenderedPageBreak/>
        <w:t>Notes to the Notice of Annual General Meeting</w:t>
      </w:r>
    </w:p>
    <w:p w14:paraId="06C00BA5" w14:textId="77777777" w:rsidR="001413AC" w:rsidRPr="001413AC" w:rsidRDefault="001413AC" w:rsidP="001413AC">
      <w:pPr>
        <w:ind w:left="0" w:firstLine="0"/>
        <w:rPr>
          <w:rFonts w:ascii="Arial" w:eastAsia="Times New Roman" w:hAnsi="Arial" w:cs="Arial"/>
          <w:b/>
          <w:kern w:val="0"/>
        </w:rPr>
      </w:pPr>
    </w:p>
    <w:p w14:paraId="108B6A66" w14:textId="77777777" w:rsidR="001413AC" w:rsidRPr="001413AC" w:rsidRDefault="001413AC" w:rsidP="001413AC">
      <w:pPr>
        <w:spacing w:after="120"/>
        <w:ind w:left="0" w:firstLine="0"/>
        <w:outlineLvl w:val="0"/>
        <w:rPr>
          <w:rFonts w:ascii="Arial" w:eastAsia="Times New Roman" w:hAnsi="Arial" w:cs="Arial"/>
          <w:b/>
          <w:kern w:val="0"/>
          <w:sz w:val="20"/>
          <w:szCs w:val="20"/>
        </w:rPr>
      </w:pPr>
      <w:r w:rsidRPr="001413AC">
        <w:rPr>
          <w:rFonts w:ascii="Arial" w:eastAsia="Times New Roman" w:hAnsi="Arial" w:cs="Arial"/>
          <w:b/>
          <w:kern w:val="0"/>
          <w:sz w:val="20"/>
          <w:szCs w:val="20"/>
        </w:rPr>
        <w:t>Entitlement to attend and vote</w:t>
      </w:r>
    </w:p>
    <w:p w14:paraId="4F7D7A09" w14:textId="1D4B99CD" w:rsidR="001413AC" w:rsidRPr="001413AC" w:rsidRDefault="001413AC" w:rsidP="001413AC">
      <w:pPr>
        <w:numPr>
          <w:ilvl w:val="0"/>
          <w:numId w:val="28"/>
        </w:numPr>
        <w:ind w:left="284" w:hanging="284"/>
        <w:jc w:val="left"/>
        <w:rPr>
          <w:rFonts w:ascii="Arial" w:eastAsia="Times New Roman" w:hAnsi="Arial" w:cs="Arial"/>
          <w:kern w:val="0"/>
          <w:sz w:val="20"/>
          <w:szCs w:val="20"/>
        </w:rPr>
      </w:pPr>
      <w:r w:rsidRPr="001413AC">
        <w:rPr>
          <w:rFonts w:ascii="Arial" w:eastAsia="Times New Roman" w:hAnsi="Arial" w:cs="Arial"/>
          <w:kern w:val="0"/>
          <w:sz w:val="20"/>
          <w:szCs w:val="20"/>
        </w:rPr>
        <w:t xml:space="preserve">Pursuant to Regulation 41 of the Uncertificated Securities Regulations 2001 and paragraph 18(c) Companies Act 2006 (Consequential Amendments) (Uncertificated Securities) Order 2009, the Company specifies that only those members registered on the Company's register of members 48 hours before the time of the Meeting </w:t>
      </w:r>
      <w:r w:rsidR="004B715B">
        <w:rPr>
          <w:rFonts w:ascii="Arial" w:eastAsia="Times New Roman" w:hAnsi="Arial" w:cs="Arial"/>
          <w:kern w:val="0"/>
          <w:sz w:val="20"/>
          <w:szCs w:val="20"/>
        </w:rPr>
        <w:t xml:space="preserve">(excluding non-business days) </w:t>
      </w:r>
      <w:r w:rsidRPr="001413AC">
        <w:rPr>
          <w:rFonts w:ascii="Arial" w:eastAsia="Times New Roman" w:hAnsi="Arial" w:cs="Arial"/>
          <w:kern w:val="0"/>
          <w:sz w:val="20"/>
          <w:szCs w:val="20"/>
        </w:rPr>
        <w:t>shall be entitled to attend and vote at the Meeting.</w:t>
      </w:r>
    </w:p>
    <w:p w14:paraId="1BBF80D7" w14:textId="77777777" w:rsidR="001413AC" w:rsidRPr="001413AC" w:rsidRDefault="001413AC" w:rsidP="001413AC">
      <w:pPr>
        <w:ind w:left="0" w:firstLine="0"/>
        <w:rPr>
          <w:rFonts w:ascii="Arial" w:eastAsia="Times New Roman" w:hAnsi="Arial" w:cs="Arial"/>
          <w:kern w:val="0"/>
          <w:sz w:val="20"/>
          <w:szCs w:val="20"/>
        </w:rPr>
      </w:pPr>
    </w:p>
    <w:p w14:paraId="1CBE7C38" w14:textId="77777777" w:rsidR="001413AC" w:rsidRPr="001413AC" w:rsidRDefault="001413AC" w:rsidP="001413AC">
      <w:pPr>
        <w:spacing w:after="120"/>
        <w:ind w:left="0" w:firstLine="0"/>
        <w:outlineLvl w:val="0"/>
        <w:rPr>
          <w:rFonts w:ascii="Arial" w:eastAsia="Times New Roman" w:hAnsi="Arial" w:cs="Arial"/>
          <w:kern w:val="0"/>
          <w:sz w:val="20"/>
          <w:szCs w:val="20"/>
        </w:rPr>
      </w:pPr>
      <w:r w:rsidRPr="001413AC">
        <w:rPr>
          <w:rFonts w:ascii="Arial" w:eastAsia="Times New Roman" w:hAnsi="Arial" w:cs="Arial"/>
          <w:b/>
          <w:kern w:val="0"/>
          <w:sz w:val="20"/>
          <w:szCs w:val="20"/>
        </w:rPr>
        <w:t>Appointment of proxies</w:t>
      </w:r>
    </w:p>
    <w:p w14:paraId="52B02817" w14:textId="79111C16" w:rsidR="001413AC" w:rsidRPr="00E11951" w:rsidRDefault="001413AC" w:rsidP="001413AC">
      <w:pPr>
        <w:numPr>
          <w:ilvl w:val="0"/>
          <w:numId w:val="28"/>
        </w:numPr>
        <w:spacing w:after="120"/>
        <w:ind w:left="284" w:hanging="284"/>
        <w:jc w:val="left"/>
        <w:rPr>
          <w:rFonts w:ascii="Arial" w:eastAsia="Times New Roman" w:hAnsi="Arial" w:cs="Arial"/>
          <w:kern w:val="0"/>
          <w:sz w:val="20"/>
          <w:szCs w:val="20"/>
        </w:rPr>
      </w:pPr>
      <w:r w:rsidRPr="00E11951">
        <w:rPr>
          <w:rFonts w:ascii="Arial" w:eastAsia="Times New Roman" w:hAnsi="Arial" w:cs="Arial"/>
          <w:kern w:val="0"/>
          <w:sz w:val="20"/>
          <w:szCs w:val="20"/>
        </w:rPr>
        <w:t>If you are a member of the Company at the time set out in note 1 above, whether or not you are able to attend the Meeting, you may use the enclosed form of proxy to appoint a proxy to exercise all or any of your rights to attend, speak and vote at the Meeting, and you should have received a proxy form with this Notice of Meeting. You can only appoint a proxy using the procedures set out in these notes and the notes to the proxy form.</w:t>
      </w:r>
      <w:r w:rsidR="009C64F8" w:rsidRPr="00E11951">
        <w:rPr>
          <w:rFonts w:ascii="Arial" w:hAnsi="Arial" w:cs="Arial"/>
          <w:sz w:val="20"/>
        </w:rPr>
        <w:t xml:space="preserve"> Given the current Coronavirus (COVID-19) situation, and to ensure adherence to current Government requirements, attendance in person at the meeting will not be possible this year. Shareholders are requested to appoint the Chairman of the meeting as his or her proxy as any other person so appointed will not be permitted to attend the meeting. The below notes are to be read subject to this COVID-19 related proviso.</w:t>
      </w:r>
    </w:p>
    <w:p w14:paraId="206F5F78" w14:textId="77777777" w:rsidR="009C64F8" w:rsidRPr="001413AC" w:rsidRDefault="009C64F8" w:rsidP="00E11951">
      <w:pPr>
        <w:spacing w:after="120"/>
        <w:ind w:left="284" w:firstLine="0"/>
        <w:jc w:val="left"/>
        <w:rPr>
          <w:rFonts w:ascii="Arial" w:eastAsia="Times New Roman" w:hAnsi="Arial" w:cs="Arial"/>
          <w:kern w:val="0"/>
          <w:sz w:val="20"/>
          <w:szCs w:val="20"/>
        </w:rPr>
      </w:pPr>
    </w:p>
    <w:p w14:paraId="29ADDA43" w14:textId="77777777" w:rsidR="001413AC" w:rsidRPr="001413AC" w:rsidRDefault="001413AC" w:rsidP="001413AC">
      <w:pPr>
        <w:numPr>
          <w:ilvl w:val="0"/>
          <w:numId w:val="28"/>
        </w:numPr>
        <w:ind w:left="284" w:hanging="284"/>
        <w:jc w:val="left"/>
        <w:rPr>
          <w:rFonts w:ascii="Arial" w:eastAsia="Times New Roman" w:hAnsi="Arial" w:cs="Arial"/>
          <w:kern w:val="0"/>
          <w:sz w:val="20"/>
          <w:szCs w:val="20"/>
        </w:rPr>
      </w:pPr>
      <w:r w:rsidRPr="001413AC">
        <w:rPr>
          <w:rFonts w:ascii="Arial" w:eastAsia="Times New Roman" w:hAnsi="Arial" w:cs="Arial"/>
          <w:kern w:val="0"/>
          <w:sz w:val="20"/>
          <w:szCs w:val="20"/>
        </w:rPr>
        <w:t>A vote withheld is not a vote in law, which means that the vote will not be counted in the calculation of votes for or against the resolution. If no voting indication is given, your proxy will vote or abstain from voting at his or her discretion. Your proxy will vote (or abstain from voting) as he or she thinks fit in relation to any other matter which is put before the Meeting.</w:t>
      </w:r>
    </w:p>
    <w:p w14:paraId="0D9AFF2E" w14:textId="77777777" w:rsidR="001413AC" w:rsidRPr="001413AC" w:rsidRDefault="001413AC" w:rsidP="001413AC">
      <w:pPr>
        <w:ind w:left="0" w:firstLine="0"/>
        <w:rPr>
          <w:rFonts w:ascii="Arial" w:eastAsia="Times New Roman" w:hAnsi="Arial" w:cs="Arial"/>
          <w:kern w:val="0"/>
          <w:sz w:val="20"/>
          <w:szCs w:val="20"/>
        </w:rPr>
      </w:pPr>
    </w:p>
    <w:p w14:paraId="0E3C3C17" w14:textId="77777777" w:rsidR="001413AC" w:rsidRPr="001413AC" w:rsidRDefault="001413AC" w:rsidP="001413AC">
      <w:pPr>
        <w:spacing w:after="120"/>
        <w:ind w:left="0" w:firstLine="0"/>
        <w:outlineLvl w:val="0"/>
        <w:rPr>
          <w:rFonts w:ascii="Arial" w:eastAsia="Times New Roman" w:hAnsi="Arial" w:cs="Arial"/>
          <w:kern w:val="0"/>
          <w:sz w:val="20"/>
          <w:szCs w:val="20"/>
        </w:rPr>
      </w:pPr>
      <w:r w:rsidRPr="001413AC">
        <w:rPr>
          <w:rFonts w:ascii="Arial" w:eastAsia="Times New Roman" w:hAnsi="Arial" w:cs="Arial"/>
          <w:b/>
          <w:kern w:val="0"/>
          <w:sz w:val="20"/>
          <w:szCs w:val="20"/>
        </w:rPr>
        <w:t>Appointment of proxy using hard copy proxy form</w:t>
      </w:r>
    </w:p>
    <w:p w14:paraId="37D9F08F" w14:textId="77777777" w:rsidR="001413AC" w:rsidRPr="001413AC" w:rsidRDefault="001413AC" w:rsidP="001413AC">
      <w:pPr>
        <w:numPr>
          <w:ilvl w:val="0"/>
          <w:numId w:val="28"/>
        </w:numPr>
        <w:spacing w:after="120"/>
        <w:ind w:left="284" w:hanging="284"/>
        <w:jc w:val="left"/>
        <w:rPr>
          <w:rFonts w:ascii="Arial" w:eastAsia="Times New Roman" w:hAnsi="Arial" w:cs="Arial"/>
          <w:kern w:val="0"/>
          <w:sz w:val="20"/>
          <w:szCs w:val="20"/>
        </w:rPr>
      </w:pPr>
      <w:r w:rsidRPr="001413AC">
        <w:rPr>
          <w:rFonts w:ascii="Arial" w:eastAsia="Times New Roman" w:hAnsi="Arial" w:cs="Arial"/>
          <w:kern w:val="0"/>
          <w:sz w:val="20"/>
          <w:szCs w:val="20"/>
        </w:rPr>
        <w:t>The notes to the proxy form explain how to direct your proxy how to vote on each resolution or withhold their vote.</w:t>
      </w:r>
    </w:p>
    <w:p w14:paraId="3EEE6C40" w14:textId="77777777" w:rsidR="001413AC" w:rsidRPr="001413AC" w:rsidRDefault="001413AC" w:rsidP="001413AC">
      <w:pPr>
        <w:spacing w:after="60"/>
        <w:ind w:left="284" w:firstLine="0"/>
        <w:rPr>
          <w:rFonts w:ascii="Arial" w:eastAsia="Times New Roman" w:hAnsi="Arial" w:cs="Arial"/>
          <w:kern w:val="0"/>
          <w:sz w:val="20"/>
          <w:szCs w:val="20"/>
        </w:rPr>
      </w:pPr>
      <w:r w:rsidRPr="001413AC">
        <w:rPr>
          <w:rFonts w:ascii="Arial" w:eastAsia="Times New Roman" w:hAnsi="Arial" w:cs="Arial"/>
          <w:kern w:val="0"/>
          <w:sz w:val="20"/>
          <w:szCs w:val="20"/>
        </w:rPr>
        <w:t>To appoint a proxy using the proxy form, the form must be:</w:t>
      </w:r>
    </w:p>
    <w:p w14:paraId="5BBBA5F8" w14:textId="77777777" w:rsidR="001413AC" w:rsidRPr="001413AC" w:rsidRDefault="001413AC" w:rsidP="001413AC">
      <w:pPr>
        <w:numPr>
          <w:ilvl w:val="0"/>
          <w:numId w:val="29"/>
        </w:numPr>
        <w:spacing w:after="60"/>
        <w:ind w:left="567" w:hanging="283"/>
        <w:jc w:val="left"/>
        <w:rPr>
          <w:rFonts w:ascii="Arial" w:eastAsia="Times New Roman" w:hAnsi="Arial" w:cs="Arial"/>
          <w:kern w:val="0"/>
          <w:sz w:val="20"/>
          <w:szCs w:val="20"/>
        </w:rPr>
      </w:pPr>
      <w:r w:rsidRPr="001413AC">
        <w:rPr>
          <w:rFonts w:ascii="Arial" w:eastAsia="Times New Roman" w:hAnsi="Arial" w:cs="Arial"/>
          <w:kern w:val="0"/>
          <w:sz w:val="20"/>
          <w:szCs w:val="20"/>
        </w:rPr>
        <w:t>completed and signed;</w:t>
      </w:r>
    </w:p>
    <w:p w14:paraId="48DB0950" w14:textId="132A2209" w:rsidR="001413AC" w:rsidRPr="001413AC" w:rsidRDefault="001413AC" w:rsidP="001413AC">
      <w:pPr>
        <w:numPr>
          <w:ilvl w:val="0"/>
          <w:numId w:val="29"/>
        </w:numPr>
        <w:spacing w:after="60"/>
        <w:ind w:left="567" w:hanging="283"/>
        <w:jc w:val="left"/>
        <w:rPr>
          <w:rFonts w:ascii="Arial" w:eastAsia="Times New Roman" w:hAnsi="Arial" w:cs="Arial"/>
          <w:kern w:val="0"/>
          <w:sz w:val="20"/>
          <w:szCs w:val="20"/>
        </w:rPr>
      </w:pPr>
      <w:r w:rsidRPr="001413AC">
        <w:rPr>
          <w:rFonts w:ascii="Arial" w:eastAsia="Times New Roman" w:hAnsi="Arial" w:cs="Arial"/>
          <w:kern w:val="0"/>
          <w:sz w:val="20"/>
          <w:szCs w:val="20"/>
        </w:rPr>
        <w:t>sent or delivered to Share Registrars Limited at The Courtyard, 17 West Street, Farnham, Surrey GU9 7DR or by facsimile transmission to 01252 719 232</w:t>
      </w:r>
      <w:r w:rsidR="009C64F8">
        <w:rPr>
          <w:rFonts w:ascii="Arial" w:eastAsia="Times New Roman" w:hAnsi="Arial" w:cs="Arial"/>
          <w:kern w:val="0"/>
          <w:sz w:val="20"/>
          <w:szCs w:val="20"/>
        </w:rPr>
        <w:t>, or by email to voting@shareregistrars.uk.com</w:t>
      </w:r>
      <w:r w:rsidRPr="001413AC">
        <w:rPr>
          <w:rFonts w:ascii="Arial" w:eastAsia="Times New Roman" w:hAnsi="Arial" w:cs="Arial"/>
          <w:kern w:val="0"/>
          <w:sz w:val="20"/>
          <w:szCs w:val="20"/>
        </w:rPr>
        <w:t>; and</w:t>
      </w:r>
    </w:p>
    <w:p w14:paraId="16012353" w14:textId="52686446" w:rsidR="001413AC" w:rsidRDefault="001413AC" w:rsidP="001413AC">
      <w:pPr>
        <w:numPr>
          <w:ilvl w:val="0"/>
          <w:numId w:val="29"/>
        </w:numPr>
        <w:spacing w:after="120"/>
        <w:ind w:left="567" w:hanging="283"/>
        <w:jc w:val="left"/>
        <w:rPr>
          <w:rFonts w:ascii="Arial" w:eastAsia="Times New Roman" w:hAnsi="Arial" w:cs="Arial"/>
          <w:kern w:val="0"/>
          <w:sz w:val="20"/>
          <w:szCs w:val="20"/>
        </w:rPr>
      </w:pPr>
      <w:r w:rsidRPr="001413AC">
        <w:rPr>
          <w:rFonts w:ascii="Arial" w:eastAsia="Times New Roman" w:hAnsi="Arial" w:cs="Arial"/>
          <w:kern w:val="0"/>
          <w:sz w:val="20"/>
          <w:szCs w:val="20"/>
        </w:rPr>
        <w:t>received by Share Registrars Limited no later than 48 hours (excluding non-business days) prior to the Meeting.</w:t>
      </w:r>
    </w:p>
    <w:p w14:paraId="09DBBA55" w14:textId="77777777" w:rsidR="009C64F8" w:rsidRPr="001413AC" w:rsidRDefault="009C64F8" w:rsidP="001413AC">
      <w:pPr>
        <w:numPr>
          <w:ilvl w:val="0"/>
          <w:numId w:val="29"/>
        </w:numPr>
        <w:spacing w:after="120"/>
        <w:ind w:left="567" w:hanging="283"/>
        <w:jc w:val="left"/>
        <w:rPr>
          <w:rFonts w:ascii="Arial" w:eastAsia="Times New Roman" w:hAnsi="Arial" w:cs="Arial"/>
          <w:kern w:val="0"/>
          <w:sz w:val="20"/>
          <w:szCs w:val="20"/>
        </w:rPr>
      </w:pPr>
    </w:p>
    <w:p w14:paraId="44B4D1C9" w14:textId="77777777" w:rsidR="001413AC" w:rsidRPr="001413AC" w:rsidRDefault="001413AC" w:rsidP="001413AC">
      <w:pPr>
        <w:spacing w:before="120" w:after="120"/>
        <w:ind w:left="284" w:firstLine="0"/>
        <w:rPr>
          <w:rFonts w:ascii="Arial" w:eastAsia="Times New Roman" w:hAnsi="Arial" w:cs="Arial"/>
          <w:kern w:val="0"/>
          <w:sz w:val="20"/>
          <w:szCs w:val="20"/>
        </w:rPr>
      </w:pPr>
      <w:r w:rsidRPr="001413AC">
        <w:rPr>
          <w:rFonts w:ascii="Arial" w:eastAsia="Times New Roman" w:hAnsi="Arial" w:cs="Arial"/>
          <w:kern w:val="0"/>
          <w:sz w:val="20"/>
          <w:szCs w:val="20"/>
        </w:rPr>
        <w:t>In the case of a member which is a company, the proxy form must be executed under its common seal or signed on its behalf by an officer of the Company or an attorney for the Company.</w:t>
      </w:r>
    </w:p>
    <w:p w14:paraId="67E0F36B" w14:textId="77777777" w:rsidR="001413AC" w:rsidRPr="001413AC" w:rsidRDefault="001413AC" w:rsidP="001413AC">
      <w:pPr>
        <w:ind w:left="284" w:firstLine="0"/>
        <w:rPr>
          <w:rFonts w:ascii="Arial" w:eastAsia="Times New Roman" w:hAnsi="Arial" w:cs="Arial"/>
          <w:kern w:val="0"/>
          <w:sz w:val="20"/>
          <w:szCs w:val="20"/>
        </w:rPr>
      </w:pPr>
      <w:r w:rsidRPr="001413AC">
        <w:rPr>
          <w:rFonts w:ascii="Arial" w:eastAsia="Times New Roman" w:hAnsi="Arial" w:cs="Arial"/>
          <w:kern w:val="0"/>
          <w:sz w:val="20"/>
          <w:szCs w:val="20"/>
        </w:rPr>
        <w:t>Any power of attorney or any other authority under which the proxy form is signed (or a duly certified copy of such power or authority) must be included with the proxy form.</w:t>
      </w:r>
    </w:p>
    <w:p w14:paraId="3BE74330" w14:textId="77777777" w:rsidR="001413AC" w:rsidRPr="001413AC" w:rsidRDefault="001413AC" w:rsidP="001413AC">
      <w:pPr>
        <w:ind w:left="0" w:firstLine="0"/>
        <w:rPr>
          <w:rFonts w:ascii="Arial" w:eastAsia="Times New Roman" w:hAnsi="Arial" w:cs="Arial"/>
          <w:kern w:val="0"/>
          <w:sz w:val="20"/>
          <w:szCs w:val="20"/>
        </w:rPr>
      </w:pPr>
    </w:p>
    <w:p w14:paraId="320950D2" w14:textId="77777777" w:rsidR="001413AC" w:rsidRPr="001413AC" w:rsidRDefault="001413AC" w:rsidP="001413AC">
      <w:pPr>
        <w:spacing w:after="120"/>
        <w:ind w:left="0" w:firstLine="0"/>
        <w:outlineLvl w:val="0"/>
        <w:rPr>
          <w:rFonts w:ascii="Arial" w:eastAsia="Times New Roman" w:hAnsi="Arial" w:cs="Arial"/>
          <w:kern w:val="0"/>
          <w:sz w:val="20"/>
          <w:szCs w:val="20"/>
        </w:rPr>
      </w:pPr>
      <w:r w:rsidRPr="001413AC">
        <w:rPr>
          <w:rFonts w:ascii="Arial" w:eastAsia="Times New Roman" w:hAnsi="Arial" w:cs="Arial"/>
          <w:b/>
          <w:kern w:val="0"/>
          <w:sz w:val="20"/>
          <w:szCs w:val="20"/>
        </w:rPr>
        <w:t>Appointment of proxy by joint members</w:t>
      </w:r>
    </w:p>
    <w:p w14:paraId="2A6E4D99" w14:textId="77777777" w:rsidR="001413AC" w:rsidRPr="001413AC" w:rsidRDefault="001413AC" w:rsidP="001413AC">
      <w:pPr>
        <w:numPr>
          <w:ilvl w:val="0"/>
          <w:numId w:val="28"/>
        </w:numPr>
        <w:ind w:left="284" w:hanging="284"/>
        <w:jc w:val="left"/>
        <w:rPr>
          <w:rFonts w:ascii="Arial" w:eastAsia="Times New Roman" w:hAnsi="Arial" w:cs="Arial"/>
          <w:kern w:val="0"/>
          <w:sz w:val="20"/>
          <w:szCs w:val="20"/>
        </w:rPr>
      </w:pPr>
      <w:r w:rsidRPr="001413AC">
        <w:rPr>
          <w:rFonts w:ascii="Arial" w:eastAsia="Times New Roman" w:hAnsi="Arial" w:cs="Arial"/>
          <w:kern w:val="0"/>
          <w:sz w:val="20"/>
          <w:szCs w:val="20"/>
        </w:rPr>
        <w:t>In the case of joint holders, where more than one of the joint holders purports to appoint a proxy, only the appointment submitted by the most senior holder will be accepted. Seniority is determined by the order in which the names of the joint holders appear in the Company's register of members in respect of the joint holding (the first-named being the most senior).</w:t>
      </w:r>
    </w:p>
    <w:p w14:paraId="64A3C118" w14:textId="77777777" w:rsidR="001413AC" w:rsidRPr="001413AC" w:rsidRDefault="001413AC" w:rsidP="001413AC">
      <w:pPr>
        <w:tabs>
          <w:tab w:val="left" w:pos="284"/>
        </w:tabs>
        <w:ind w:left="0" w:firstLine="0"/>
        <w:rPr>
          <w:rFonts w:ascii="Arial" w:eastAsia="Times New Roman" w:hAnsi="Arial" w:cs="Arial"/>
          <w:kern w:val="0"/>
          <w:sz w:val="20"/>
          <w:szCs w:val="20"/>
        </w:rPr>
      </w:pPr>
    </w:p>
    <w:p w14:paraId="79339FBD" w14:textId="77777777" w:rsidR="001413AC" w:rsidRPr="001413AC" w:rsidRDefault="001413AC" w:rsidP="001413AC">
      <w:pPr>
        <w:spacing w:after="120"/>
        <w:ind w:left="0" w:firstLine="0"/>
        <w:outlineLvl w:val="0"/>
        <w:rPr>
          <w:rFonts w:ascii="Arial" w:eastAsia="Times New Roman" w:hAnsi="Arial" w:cs="Arial"/>
          <w:kern w:val="0"/>
          <w:sz w:val="20"/>
          <w:szCs w:val="20"/>
        </w:rPr>
      </w:pPr>
      <w:r w:rsidRPr="001413AC">
        <w:rPr>
          <w:rFonts w:ascii="Arial" w:eastAsia="Times New Roman" w:hAnsi="Arial" w:cs="Arial"/>
          <w:b/>
          <w:kern w:val="0"/>
          <w:sz w:val="20"/>
          <w:szCs w:val="20"/>
        </w:rPr>
        <w:t>Changing proxy instructions</w:t>
      </w:r>
    </w:p>
    <w:p w14:paraId="4C8416B0" w14:textId="77777777" w:rsidR="001413AC" w:rsidRPr="001413AC" w:rsidRDefault="001413AC" w:rsidP="001413AC">
      <w:pPr>
        <w:numPr>
          <w:ilvl w:val="0"/>
          <w:numId w:val="28"/>
        </w:numPr>
        <w:spacing w:after="120"/>
        <w:ind w:left="284" w:hanging="284"/>
        <w:jc w:val="left"/>
        <w:rPr>
          <w:rFonts w:ascii="Arial" w:eastAsia="Times New Roman" w:hAnsi="Arial" w:cs="Arial"/>
          <w:kern w:val="0"/>
          <w:sz w:val="20"/>
          <w:szCs w:val="20"/>
        </w:rPr>
      </w:pPr>
      <w:r w:rsidRPr="001413AC">
        <w:rPr>
          <w:rFonts w:ascii="Arial" w:eastAsia="Times New Roman" w:hAnsi="Arial" w:cs="Arial"/>
          <w:kern w:val="0"/>
          <w:sz w:val="20"/>
          <w:szCs w:val="20"/>
        </w:rPr>
        <w:t>To change your proxy instructions, simply submit a new proxy appointment using the methods set out above. Note that the cut-off time for receipt of proxy appointments (see above) also applies in relation to amended instructions; any amended proxy appointment received after the relevant cut-off time will be disregarded.</w:t>
      </w:r>
    </w:p>
    <w:p w14:paraId="02672FB0" w14:textId="23424627" w:rsidR="001413AC" w:rsidRPr="001413AC" w:rsidRDefault="001413AC" w:rsidP="001413AC">
      <w:pPr>
        <w:spacing w:after="120"/>
        <w:ind w:left="284" w:firstLine="0"/>
        <w:rPr>
          <w:rFonts w:ascii="Arial" w:eastAsia="Times New Roman" w:hAnsi="Arial" w:cs="Arial"/>
          <w:kern w:val="0"/>
          <w:sz w:val="20"/>
          <w:szCs w:val="20"/>
        </w:rPr>
      </w:pPr>
      <w:r w:rsidRPr="001413AC">
        <w:rPr>
          <w:rFonts w:ascii="Arial" w:eastAsia="Times New Roman" w:hAnsi="Arial" w:cs="Arial"/>
          <w:kern w:val="0"/>
          <w:sz w:val="20"/>
          <w:szCs w:val="20"/>
        </w:rPr>
        <w:lastRenderedPageBreak/>
        <w:t>Where you have appointed a proxy using the hard-copy proxy form and would like to change the instructions using another hard-copy proxy form, please contact Share Registrars Limited on 01252 821 390</w:t>
      </w:r>
      <w:r w:rsidR="000D4A65">
        <w:rPr>
          <w:rFonts w:ascii="Arial" w:eastAsia="Times New Roman" w:hAnsi="Arial" w:cs="Arial"/>
          <w:kern w:val="0"/>
          <w:sz w:val="20"/>
          <w:szCs w:val="20"/>
        </w:rPr>
        <w:t xml:space="preserve"> or email voting@shareregistrars.uk.com</w:t>
      </w:r>
    </w:p>
    <w:p w14:paraId="4B9D2CEE" w14:textId="77777777" w:rsidR="001413AC" w:rsidRPr="001413AC" w:rsidRDefault="001413AC" w:rsidP="001413AC">
      <w:pPr>
        <w:ind w:left="284" w:firstLine="0"/>
        <w:rPr>
          <w:rFonts w:ascii="Arial" w:eastAsia="Times New Roman" w:hAnsi="Arial" w:cs="Arial"/>
          <w:kern w:val="0"/>
          <w:sz w:val="20"/>
          <w:szCs w:val="20"/>
        </w:rPr>
      </w:pPr>
      <w:r w:rsidRPr="001413AC">
        <w:rPr>
          <w:rFonts w:ascii="Arial" w:eastAsia="Times New Roman" w:hAnsi="Arial" w:cs="Arial"/>
          <w:kern w:val="0"/>
          <w:sz w:val="20"/>
          <w:szCs w:val="20"/>
        </w:rPr>
        <w:t>If you submit more than one valid proxy appointment, the appointment received last before the latest time for the receipt of proxies will take precedence.</w:t>
      </w:r>
    </w:p>
    <w:p w14:paraId="67D196EE" w14:textId="77777777" w:rsidR="001413AC" w:rsidRPr="001413AC" w:rsidRDefault="001413AC" w:rsidP="001413AC">
      <w:pPr>
        <w:ind w:left="0" w:firstLine="0"/>
        <w:rPr>
          <w:rFonts w:ascii="Arial" w:eastAsia="Times New Roman" w:hAnsi="Arial" w:cs="Arial"/>
          <w:kern w:val="0"/>
          <w:sz w:val="20"/>
          <w:szCs w:val="20"/>
        </w:rPr>
      </w:pPr>
    </w:p>
    <w:p w14:paraId="6E980B97" w14:textId="77777777" w:rsidR="001413AC" w:rsidRPr="001413AC" w:rsidRDefault="001413AC" w:rsidP="001413AC">
      <w:pPr>
        <w:spacing w:after="120"/>
        <w:ind w:left="0" w:firstLine="0"/>
        <w:outlineLvl w:val="0"/>
        <w:rPr>
          <w:rFonts w:ascii="Arial" w:eastAsia="Times New Roman" w:hAnsi="Arial" w:cs="Arial"/>
          <w:kern w:val="0"/>
          <w:sz w:val="20"/>
          <w:szCs w:val="20"/>
        </w:rPr>
      </w:pPr>
      <w:r w:rsidRPr="001413AC">
        <w:rPr>
          <w:rFonts w:ascii="Arial" w:eastAsia="Times New Roman" w:hAnsi="Arial" w:cs="Arial"/>
          <w:b/>
          <w:kern w:val="0"/>
          <w:sz w:val="20"/>
          <w:szCs w:val="20"/>
        </w:rPr>
        <w:t>Termination of proxy appointments</w:t>
      </w:r>
    </w:p>
    <w:p w14:paraId="5A01859B" w14:textId="77777777" w:rsidR="001413AC" w:rsidRPr="001413AC" w:rsidRDefault="001413AC" w:rsidP="001413AC">
      <w:pPr>
        <w:numPr>
          <w:ilvl w:val="0"/>
          <w:numId w:val="28"/>
        </w:numPr>
        <w:spacing w:after="120"/>
        <w:ind w:left="284" w:hanging="284"/>
        <w:jc w:val="left"/>
        <w:rPr>
          <w:rFonts w:ascii="Arial" w:eastAsia="Times New Roman" w:hAnsi="Arial" w:cs="Arial"/>
          <w:kern w:val="0"/>
          <w:sz w:val="20"/>
          <w:szCs w:val="20"/>
        </w:rPr>
      </w:pPr>
      <w:r w:rsidRPr="001413AC">
        <w:rPr>
          <w:rFonts w:ascii="Arial" w:eastAsia="Times New Roman" w:hAnsi="Arial" w:cs="Arial"/>
          <w:kern w:val="0"/>
          <w:sz w:val="20"/>
          <w:szCs w:val="20"/>
        </w:rPr>
        <w:t>In order to revoke a proxy instruction you will need to inform the Company using one of the following methods:</w:t>
      </w:r>
    </w:p>
    <w:p w14:paraId="076F7EED" w14:textId="77777777" w:rsidR="001413AC" w:rsidRPr="001413AC" w:rsidRDefault="001413AC" w:rsidP="001413AC">
      <w:pPr>
        <w:numPr>
          <w:ilvl w:val="0"/>
          <w:numId w:val="30"/>
        </w:numPr>
        <w:spacing w:after="60"/>
        <w:ind w:left="567" w:hanging="283"/>
        <w:jc w:val="left"/>
        <w:rPr>
          <w:rFonts w:ascii="Arial" w:eastAsia="Times New Roman" w:hAnsi="Arial" w:cs="Arial"/>
          <w:kern w:val="0"/>
          <w:sz w:val="20"/>
          <w:szCs w:val="20"/>
        </w:rPr>
      </w:pPr>
      <w:r w:rsidRPr="001413AC">
        <w:rPr>
          <w:rFonts w:ascii="Arial" w:eastAsia="Times New Roman" w:hAnsi="Arial" w:cs="Arial"/>
          <w:kern w:val="0"/>
          <w:sz w:val="20"/>
          <w:szCs w:val="20"/>
        </w:rPr>
        <w:t>by sending a signed hard copy notice clearly stating your intention to revoke your proxy appointment to Share Registrars Limited at The Courtyard, 17 West Street, Farnham, Surrey GU9 7DR; or</w:t>
      </w:r>
    </w:p>
    <w:p w14:paraId="2B8081E4" w14:textId="77777777" w:rsidR="000D4A65" w:rsidRDefault="001413AC" w:rsidP="001413AC">
      <w:pPr>
        <w:numPr>
          <w:ilvl w:val="0"/>
          <w:numId w:val="30"/>
        </w:numPr>
        <w:ind w:left="567" w:hanging="283"/>
        <w:jc w:val="left"/>
        <w:rPr>
          <w:rFonts w:ascii="Arial" w:eastAsia="Times New Roman" w:hAnsi="Arial" w:cs="Arial"/>
          <w:kern w:val="0"/>
          <w:sz w:val="20"/>
          <w:szCs w:val="20"/>
        </w:rPr>
      </w:pPr>
      <w:r w:rsidRPr="001413AC">
        <w:rPr>
          <w:rFonts w:ascii="Arial" w:eastAsia="Times New Roman" w:hAnsi="Arial" w:cs="Arial"/>
          <w:kern w:val="0"/>
          <w:sz w:val="20"/>
          <w:szCs w:val="20"/>
        </w:rPr>
        <w:t>by facsimile transmission to 01252 719 232</w:t>
      </w:r>
      <w:r w:rsidR="000D4A65">
        <w:rPr>
          <w:rFonts w:ascii="Arial" w:eastAsia="Times New Roman" w:hAnsi="Arial" w:cs="Arial"/>
          <w:kern w:val="0"/>
          <w:sz w:val="20"/>
          <w:szCs w:val="20"/>
        </w:rPr>
        <w:t>: or</w:t>
      </w:r>
    </w:p>
    <w:p w14:paraId="5B6507FD" w14:textId="281F4FD1" w:rsidR="001413AC" w:rsidRPr="001413AC" w:rsidRDefault="000D4A65" w:rsidP="001413AC">
      <w:pPr>
        <w:numPr>
          <w:ilvl w:val="0"/>
          <w:numId w:val="30"/>
        </w:numPr>
        <w:ind w:left="567" w:hanging="283"/>
        <w:jc w:val="left"/>
        <w:rPr>
          <w:rFonts w:ascii="Arial" w:eastAsia="Times New Roman" w:hAnsi="Arial" w:cs="Arial"/>
          <w:kern w:val="0"/>
          <w:sz w:val="20"/>
          <w:szCs w:val="20"/>
        </w:rPr>
      </w:pPr>
      <w:r>
        <w:rPr>
          <w:rFonts w:ascii="Arial" w:eastAsia="Times New Roman" w:hAnsi="Arial" w:cs="Arial"/>
          <w:kern w:val="0"/>
          <w:sz w:val="20"/>
          <w:szCs w:val="20"/>
        </w:rPr>
        <w:t xml:space="preserve">by email to </w:t>
      </w:r>
      <w:hyperlink r:id="rId11" w:history="1">
        <w:r w:rsidR="00E11951" w:rsidRPr="00DC7F69">
          <w:rPr>
            <w:rStyle w:val="Hyperlink"/>
            <w:rFonts w:ascii="Arial" w:eastAsia="Times New Roman" w:hAnsi="Arial" w:cs="Arial"/>
            <w:kern w:val="0"/>
            <w:sz w:val="20"/>
            <w:szCs w:val="20"/>
          </w:rPr>
          <w:t>voting@shareregistrars.uk,com</w:t>
        </w:r>
      </w:hyperlink>
      <w:r w:rsidR="00E11951">
        <w:rPr>
          <w:rFonts w:ascii="Arial" w:eastAsia="Times New Roman" w:hAnsi="Arial" w:cs="Arial"/>
          <w:kern w:val="0"/>
          <w:sz w:val="20"/>
          <w:szCs w:val="20"/>
        </w:rPr>
        <w:t xml:space="preserve"> </w:t>
      </w:r>
    </w:p>
    <w:p w14:paraId="4DF05019" w14:textId="77777777" w:rsidR="001413AC" w:rsidRPr="001413AC" w:rsidRDefault="001413AC" w:rsidP="001413AC">
      <w:pPr>
        <w:spacing w:before="120" w:after="120"/>
        <w:ind w:left="284" w:firstLine="0"/>
        <w:rPr>
          <w:rFonts w:ascii="Arial" w:eastAsia="Times New Roman" w:hAnsi="Arial" w:cs="Arial"/>
          <w:kern w:val="0"/>
          <w:sz w:val="20"/>
          <w:szCs w:val="20"/>
        </w:rPr>
      </w:pPr>
      <w:r w:rsidRPr="001413AC">
        <w:rPr>
          <w:rFonts w:ascii="Arial" w:eastAsia="Times New Roman" w:hAnsi="Arial" w:cs="Arial"/>
          <w:kern w:val="0"/>
          <w:sz w:val="20"/>
          <w:szCs w:val="20"/>
        </w:rPr>
        <w:t>In the case of a member which is a company, the revocation notice must be executed under its common seal or signed on its behalf by an officer of the Company or an attorney for the Company. Any power of attorney or any other authority under which the revocation notice is signed (or a duly certified copy of such power or authority) must be included with the revocation notice.</w:t>
      </w:r>
    </w:p>
    <w:p w14:paraId="173DAB19" w14:textId="77777777" w:rsidR="001413AC" w:rsidRPr="001413AC" w:rsidRDefault="001413AC" w:rsidP="001413AC">
      <w:pPr>
        <w:spacing w:after="120"/>
        <w:ind w:left="284" w:firstLine="0"/>
        <w:rPr>
          <w:rFonts w:ascii="Arial" w:eastAsia="Times New Roman" w:hAnsi="Arial" w:cs="Arial"/>
          <w:kern w:val="0"/>
          <w:sz w:val="20"/>
          <w:szCs w:val="20"/>
        </w:rPr>
      </w:pPr>
      <w:r w:rsidRPr="001413AC">
        <w:rPr>
          <w:rFonts w:ascii="Arial" w:eastAsia="Times New Roman" w:hAnsi="Arial" w:cs="Arial"/>
          <w:kern w:val="0"/>
          <w:sz w:val="20"/>
          <w:szCs w:val="20"/>
        </w:rPr>
        <w:t>In either case, the revocation notice must be received by Share Registrars Limited no later than 48 hours (excluding non-business days) prior to the Meeting.</w:t>
      </w:r>
    </w:p>
    <w:p w14:paraId="33D993A8" w14:textId="77777777" w:rsidR="001413AC" w:rsidRPr="001413AC" w:rsidRDefault="001413AC" w:rsidP="001413AC">
      <w:pPr>
        <w:spacing w:after="120"/>
        <w:ind w:left="284" w:firstLine="0"/>
        <w:rPr>
          <w:rFonts w:ascii="Arial" w:eastAsia="Times New Roman" w:hAnsi="Arial" w:cs="Arial"/>
          <w:kern w:val="0"/>
          <w:sz w:val="20"/>
          <w:szCs w:val="20"/>
        </w:rPr>
      </w:pPr>
      <w:r w:rsidRPr="001413AC">
        <w:rPr>
          <w:rFonts w:ascii="Arial" w:eastAsia="Times New Roman" w:hAnsi="Arial" w:cs="Arial"/>
          <w:kern w:val="0"/>
          <w:sz w:val="20"/>
          <w:szCs w:val="20"/>
        </w:rPr>
        <w:t>If you attempt to revoke your proxy appointment but the revocation is received after the time specified then, subject to the paragraph directly below, your proxy appointment will remain valid.</w:t>
      </w:r>
    </w:p>
    <w:p w14:paraId="3D026900" w14:textId="77777777" w:rsidR="001413AC" w:rsidRPr="001413AC" w:rsidRDefault="001413AC" w:rsidP="001413AC">
      <w:pPr>
        <w:ind w:left="284" w:firstLine="0"/>
        <w:rPr>
          <w:rFonts w:ascii="Arial" w:eastAsia="Times New Roman" w:hAnsi="Arial" w:cs="Arial"/>
          <w:kern w:val="0"/>
          <w:sz w:val="20"/>
          <w:szCs w:val="20"/>
        </w:rPr>
      </w:pPr>
      <w:r w:rsidRPr="001413AC">
        <w:rPr>
          <w:rFonts w:ascii="Arial" w:eastAsia="Times New Roman" w:hAnsi="Arial" w:cs="Arial"/>
          <w:kern w:val="0"/>
          <w:sz w:val="20"/>
          <w:szCs w:val="20"/>
        </w:rPr>
        <w:t>Appointment of a proxy does not preclude you from attending the Meeting and voting in person. If you have appointed a proxy and attend the Meeting in person, your proxy appointment will automatically be terminated.</w:t>
      </w:r>
    </w:p>
    <w:p w14:paraId="2082FE18" w14:textId="77777777" w:rsidR="001413AC" w:rsidRPr="001413AC" w:rsidRDefault="001413AC" w:rsidP="001413AC">
      <w:pPr>
        <w:ind w:left="0" w:firstLine="0"/>
        <w:rPr>
          <w:rFonts w:ascii="Arial" w:eastAsia="Times New Roman" w:hAnsi="Arial" w:cs="Arial"/>
          <w:kern w:val="0"/>
          <w:sz w:val="20"/>
          <w:szCs w:val="20"/>
        </w:rPr>
      </w:pPr>
    </w:p>
    <w:p w14:paraId="5C5A9112" w14:textId="77777777" w:rsidR="001413AC" w:rsidRPr="001413AC" w:rsidRDefault="001413AC" w:rsidP="001413AC">
      <w:pPr>
        <w:spacing w:after="120"/>
        <w:ind w:left="0" w:firstLine="0"/>
        <w:outlineLvl w:val="0"/>
        <w:rPr>
          <w:rFonts w:ascii="Arial" w:eastAsia="Times New Roman" w:hAnsi="Arial" w:cs="Arial"/>
          <w:kern w:val="0"/>
          <w:sz w:val="20"/>
          <w:szCs w:val="20"/>
        </w:rPr>
      </w:pPr>
      <w:r w:rsidRPr="001413AC">
        <w:rPr>
          <w:rFonts w:ascii="Arial" w:eastAsia="Times New Roman" w:hAnsi="Arial" w:cs="Arial"/>
          <w:b/>
          <w:kern w:val="0"/>
          <w:sz w:val="20"/>
          <w:szCs w:val="20"/>
        </w:rPr>
        <w:t>Issued shares and total voting rights</w:t>
      </w:r>
    </w:p>
    <w:p w14:paraId="197C3BC7" w14:textId="420B9437" w:rsidR="001413AC" w:rsidRPr="001413AC" w:rsidRDefault="001413AC" w:rsidP="001413AC">
      <w:pPr>
        <w:numPr>
          <w:ilvl w:val="0"/>
          <w:numId w:val="28"/>
        </w:numPr>
        <w:ind w:left="284" w:hanging="284"/>
        <w:jc w:val="left"/>
        <w:rPr>
          <w:rFonts w:ascii="Arial" w:eastAsia="Times New Roman" w:hAnsi="Arial" w:cs="Arial"/>
          <w:kern w:val="0"/>
          <w:sz w:val="20"/>
          <w:szCs w:val="20"/>
        </w:rPr>
      </w:pPr>
      <w:r w:rsidRPr="001413AC">
        <w:rPr>
          <w:rFonts w:ascii="Arial" w:eastAsia="Times New Roman" w:hAnsi="Arial" w:cs="Arial"/>
          <w:kern w:val="0"/>
          <w:sz w:val="20"/>
          <w:szCs w:val="20"/>
        </w:rPr>
        <w:t xml:space="preserve">As at </w:t>
      </w:r>
      <w:r w:rsidR="00FD4BE0">
        <w:rPr>
          <w:rFonts w:ascii="Arial" w:eastAsia="Times New Roman" w:hAnsi="Arial" w:cs="Arial"/>
          <w:kern w:val="0"/>
          <w:sz w:val="20"/>
          <w:szCs w:val="20"/>
        </w:rPr>
        <w:t>11 June</w:t>
      </w:r>
      <w:r w:rsidRPr="001413AC">
        <w:rPr>
          <w:rFonts w:ascii="Arial" w:eastAsia="Times New Roman" w:hAnsi="Arial" w:cs="Arial"/>
          <w:kern w:val="0"/>
          <w:sz w:val="20"/>
          <w:szCs w:val="20"/>
        </w:rPr>
        <w:t xml:space="preserve"> June 202</w:t>
      </w:r>
      <w:r w:rsidR="009A7C82">
        <w:rPr>
          <w:rFonts w:ascii="Arial" w:eastAsia="Times New Roman" w:hAnsi="Arial" w:cs="Arial"/>
          <w:kern w:val="0"/>
          <w:sz w:val="20"/>
          <w:szCs w:val="20"/>
        </w:rPr>
        <w:t>1</w:t>
      </w:r>
      <w:r w:rsidRPr="001413AC">
        <w:rPr>
          <w:rFonts w:ascii="Arial" w:eastAsia="Times New Roman" w:hAnsi="Arial" w:cs="Arial"/>
          <w:kern w:val="0"/>
          <w:sz w:val="20"/>
          <w:szCs w:val="20"/>
        </w:rPr>
        <w:t xml:space="preserve">, the Company's issued share capital comprised </w:t>
      </w:r>
      <w:r w:rsidR="00FD4BE0">
        <w:rPr>
          <w:rFonts w:ascii="Arial" w:eastAsia="Times New Roman" w:hAnsi="Arial" w:cs="Arial"/>
          <w:kern w:val="0"/>
          <w:sz w:val="20"/>
          <w:szCs w:val="20"/>
        </w:rPr>
        <w:t>695,520,534</w:t>
      </w:r>
      <w:r w:rsidRPr="001413AC">
        <w:rPr>
          <w:rFonts w:ascii="Arial" w:eastAsia="Times New Roman" w:hAnsi="Arial" w:cs="Arial"/>
          <w:color w:val="000000"/>
          <w:kern w:val="0"/>
          <w:sz w:val="20"/>
          <w:szCs w:val="20"/>
          <w:shd w:val="clear" w:color="auto" w:fill="FFFFFF"/>
        </w:rPr>
        <w:t xml:space="preserve"> </w:t>
      </w:r>
      <w:r w:rsidRPr="001413AC">
        <w:rPr>
          <w:rFonts w:ascii="Arial" w:eastAsia="Times New Roman" w:hAnsi="Arial" w:cs="Arial"/>
          <w:kern w:val="0"/>
          <w:sz w:val="20"/>
          <w:szCs w:val="20"/>
        </w:rPr>
        <w:t xml:space="preserve">Ordinary Shares. Each Ordinary Share carries the right to one vote at a general meeting of the Company and, therefore, the total number of voting rights in the </w:t>
      </w:r>
      <w:proofErr w:type="gramStart"/>
      <w:r w:rsidRPr="001413AC">
        <w:rPr>
          <w:rFonts w:ascii="Arial" w:eastAsia="Times New Roman" w:hAnsi="Arial" w:cs="Arial"/>
          <w:kern w:val="0"/>
          <w:sz w:val="20"/>
          <w:szCs w:val="20"/>
        </w:rPr>
        <w:t>Company</w:t>
      </w:r>
      <w:proofErr w:type="gramEnd"/>
      <w:r w:rsidRPr="001413AC">
        <w:rPr>
          <w:rFonts w:ascii="Arial" w:eastAsia="Times New Roman" w:hAnsi="Arial" w:cs="Arial"/>
          <w:kern w:val="0"/>
          <w:sz w:val="20"/>
          <w:szCs w:val="20"/>
        </w:rPr>
        <w:t xml:space="preserve"> as at </w:t>
      </w:r>
      <w:r w:rsidR="00FD4BE0">
        <w:rPr>
          <w:rFonts w:ascii="Arial" w:eastAsia="Times New Roman" w:hAnsi="Arial" w:cs="Arial"/>
          <w:kern w:val="0"/>
          <w:sz w:val="20"/>
          <w:szCs w:val="20"/>
        </w:rPr>
        <w:t>11 June</w:t>
      </w:r>
      <w:r w:rsidRPr="001413AC">
        <w:rPr>
          <w:rFonts w:ascii="Arial" w:eastAsia="Times New Roman" w:hAnsi="Arial" w:cs="Arial"/>
          <w:kern w:val="0"/>
          <w:sz w:val="20"/>
          <w:szCs w:val="20"/>
        </w:rPr>
        <w:t xml:space="preserve"> June 202</w:t>
      </w:r>
      <w:r w:rsidR="009A7C82">
        <w:rPr>
          <w:rFonts w:ascii="Arial" w:eastAsia="Times New Roman" w:hAnsi="Arial" w:cs="Arial"/>
          <w:kern w:val="0"/>
          <w:sz w:val="20"/>
          <w:szCs w:val="20"/>
        </w:rPr>
        <w:t>1</w:t>
      </w:r>
      <w:r w:rsidRPr="001413AC">
        <w:rPr>
          <w:rFonts w:ascii="Arial" w:eastAsia="Times New Roman" w:hAnsi="Arial" w:cs="Arial"/>
          <w:kern w:val="0"/>
          <w:sz w:val="20"/>
          <w:szCs w:val="20"/>
        </w:rPr>
        <w:t xml:space="preserve"> is</w:t>
      </w:r>
      <w:r w:rsidR="003C37A8">
        <w:rPr>
          <w:rFonts w:ascii="Arial" w:eastAsia="Times New Roman" w:hAnsi="Arial" w:cs="Arial"/>
          <w:kern w:val="0"/>
          <w:sz w:val="20"/>
          <w:szCs w:val="20"/>
        </w:rPr>
        <w:t xml:space="preserve"> </w:t>
      </w:r>
      <w:r w:rsidR="00FD4BE0">
        <w:rPr>
          <w:rFonts w:ascii="Arial" w:eastAsia="Times New Roman" w:hAnsi="Arial" w:cs="Arial"/>
          <w:kern w:val="0"/>
          <w:sz w:val="20"/>
          <w:szCs w:val="20"/>
        </w:rPr>
        <w:t>695</w:t>
      </w:r>
      <w:r w:rsidR="009A7C82">
        <w:rPr>
          <w:rFonts w:ascii="Arial" w:eastAsia="Times New Roman" w:hAnsi="Arial" w:cs="Arial"/>
          <w:kern w:val="0"/>
          <w:sz w:val="20"/>
          <w:szCs w:val="20"/>
        </w:rPr>
        <w:t>,520,534</w:t>
      </w:r>
      <w:r w:rsidRPr="001413AC">
        <w:rPr>
          <w:rFonts w:ascii="Arial" w:eastAsia="Times New Roman" w:hAnsi="Arial" w:cs="Arial"/>
          <w:kern w:val="0"/>
          <w:sz w:val="20"/>
          <w:szCs w:val="20"/>
        </w:rPr>
        <w:t>.</w:t>
      </w:r>
    </w:p>
    <w:p w14:paraId="4E0E0BC5" w14:textId="77777777" w:rsidR="001413AC" w:rsidRPr="001413AC" w:rsidRDefault="001413AC" w:rsidP="001413AC">
      <w:pPr>
        <w:ind w:left="0" w:firstLine="0"/>
        <w:outlineLvl w:val="0"/>
        <w:rPr>
          <w:rFonts w:ascii="Arial" w:eastAsia="Times New Roman" w:hAnsi="Arial" w:cs="Arial"/>
          <w:b/>
          <w:bCs/>
          <w:kern w:val="0"/>
          <w:sz w:val="20"/>
          <w:szCs w:val="20"/>
        </w:rPr>
      </w:pPr>
    </w:p>
    <w:p w14:paraId="0BE6738A" w14:textId="77777777" w:rsidR="001413AC" w:rsidRPr="001413AC" w:rsidRDefault="001413AC" w:rsidP="001413AC">
      <w:pPr>
        <w:spacing w:after="120"/>
        <w:ind w:left="0" w:firstLine="0"/>
        <w:outlineLvl w:val="0"/>
        <w:rPr>
          <w:rFonts w:ascii="Arial" w:eastAsia="Times New Roman" w:hAnsi="Arial" w:cs="Arial"/>
          <w:b/>
          <w:bCs/>
          <w:kern w:val="0"/>
          <w:sz w:val="20"/>
          <w:szCs w:val="20"/>
        </w:rPr>
      </w:pPr>
      <w:r w:rsidRPr="001413AC">
        <w:rPr>
          <w:rFonts w:ascii="Arial" w:eastAsia="Times New Roman" w:hAnsi="Arial" w:cs="Arial"/>
          <w:b/>
          <w:bCs/>
          <w:kern w:val="0"/>
          <w:sz w:val="20"/>
          <w:szCs w:val="20"/>
        </w:rPr>
        <w:t>Communications with the Company</w:t>
      </w:r>
    </w:p>
    <w:p w14:paraId="22EB28FC" w14:textId="77777777" w:rsidR="001413AC" w:rsidRPr="001413AC" w:rsidRDefault="001413AC" w:rsidP="001413AC">
      <w:pPr>
        <w:numPr>
          <w:ilvl w:val="0"/>
          <w:numId w:val="28"/>
        </w:numPr>
        <w:ind w:left="284" w:hanging="284"/>
        <w:jc w:val="left"/>
        <w:rPr>
          <w:rFonts w:ascii="Arial" w:eastAsia="Times New Roman" w:hAnsi="Arial" w:cs="Arial"/>
          <w:kern w:val="0"/>
          <w:sz w:val="20"/>
          <w:szCs w:val="20"/>
        </w:rPr>
      </w:pPr>
      <w:r w:rsidRPr="001413AC">
        <w:rPr>
          <w:rFonts w:ascii="Arial" w:eastAsia="Times New Roman" w:hAnsi="Arial" w:cs="Arial"/>
          <w:kern w:val="0"/>
          <w:sz w:val="20"/>
          <w:szCs w:val="20"/>
        </w:rPr>
        <w:t>Except as provided above, members who have general queries about the Meeting should telephone Share Registrars on 01252 821 390 (no other methods of communication will be accepted). You may not use any electronic address provided either in this notice of general meeting, or any related documents (including the proxy form), to communicate with the Company for any purposes other than those expressly stated.</w:t>
      </w:r>
    </w:p>
    <w:p w14:paraId="329019B3" w14:textId="77777777" w:rsidR="001413AC" w:rsidRPr="001413AC" w:rsidRDefault="001413AC" w:rsidP="001413AC">
      <w:pPr>
        <w:ind w:left="0" w:firstLine="0"/>
        <w:rPr>
          <w:rFonts w:ascii="Arial" w:eastAsia="Times New Roman" w:hAnsi="Arial" w:cs="Arial"/>
          <w:kern w:val="0"/>
          <w:sz w:val="20"/>
          <w:szCs w:val="20"/>
        </w:rPr>
      </w:pPr>
    </w:p>
    <w:p w14:paraId="5D36ACCF" w14:textId="77777777" w:rsidR="001413AC" w:rsidRPr="001413AC" w:rsidRDefault="001413AC" w:rsidP="001413AC">
      <w:pPr>
        <w:spacing w:after="120"/>
        <w:ind w:left="0" w:firstLine="0"/>
        <w:rPr>
          <w:rFonts w:ascii="Arial" w:eastAsia="Times New Roman" w:hAnsi="Arial" w:cs="Arial"/>
          <w:kern w:val="0"/>
          <w:sz w:val="20"/>
          <w:szCs w:val="20"/>
        </w:rPr>
      </w:pPr>
      <w:r w:rsidRPr="001413AC">
        <w:rPr>
          <w:rFonts w:ascii="Arial" w:eastAsia="Times New Roman" w:hAnsi="Arial" w:cs="Arial"/>
          <w:b/>
          <w:kern w:val="0"/>
          <w:sz w:val="20"/>
          <w:szCs w:val="20"/>
        </w:rPr>
        <w:t>CREST</w:t>
      </w:r>
    </w:p>
    <w:p w14:paraId="159077AA" w14:textId="77777777" w:rsidR="001413AC" w:rsidRPr="001413AC" w:rsidRDefault="001413AC" w:rsidP="001413AC">
      <w:pPr>
        <w:numPr>
          <w:ilvl w:val="0"/>
          <w:numId w:val="28"/>
        </w:numPr>
        <w:spacing w:after="120"/>
        <w:ind w:left="284" w:hanging="284"/>
        <w:jc w:val="left"/>
        <w:outlineLvl w:val="0"/>
        <w:rPr>
          <w:rFonts w:ascii="Arial" w:eastAsia="Times New Roman" w:hAnsi="Arial" w:cs="Arial"/>
          <w:kern w:val="0"/>
          <w:sz w:val="20"/>
          <w:szCs w:val="20"/>
          <w:lang w:eastAsia="en-GB"/>
        </w:rPr>
      </w:pPr>
      <w:r w:rsidRPr="001413AC">
        <w:rPr>
          <w:rFonts w:ascii="Arial" w:eastAsia="Times New Roman" w:hAnsi="Arial" w:cs="Arial"/>
          <w:kern w:val="0"/>
          <w:sz w:val="20"/>
          <w:szCs w:val="20"/>
          <w:lang w:eastAsia="en-GB"/>
        </w:rPr>
        <w:t>CREST members who wish to appoint a proxy or proxies through the CREST electronic proxy appointment service may do so for the General Meeting and any adjournment(s) thereof by using the procedures described in the CREST Manual.</w:t>
      </w:r>
    </w:p>
    <w:p w14:paraId="624B6EE7" w14:textId="77777777" w:rsidR="001413AC" w:rsidRPr="001413AC" w:rsidRDefault="001413AC" w:rsidP="001413AC">
      <w:pPr>
        <w:spacing w:after="120"/>
        <w:ind w:left="284" w:firstLine="0"/>
        <w:outlineLvl w:val="0"/>
        <w:rPr>
          <w:rFonts w:ascii="Arial" w:eastAsia="Times New Roman" w:hAnsi="Arial" w:cs="Arial"/>
          <w:kern w:val="0"/>
          <w:sz w:val="20"/>
          <w:szCs w:val="20"/>
          <w:lang w:eastAsia="en-GB"/>
        </w:rPr>
      </w:pPr>
      <w:r w:rsidRPr="001413AC">
        <w:rPr>
          <w:rFonts w:ascii="Arial" w:eastAsia="Times New Roman" w:hAnsi="Arial" w:cs="Arial"/>
          <w:kern w:val="0"/>
          <w:sz w:val="20"/>
          <w:szCs w:val="20"/>
          <w:lang w:eastAsia="en-GB"/>
        </w:rPr>
        <w:t>CREST personal members or other CREST sponsored members, and those CREST members who have appointed a voting service provider(s) should refer to their CREST sponsor or voting service provider(s), who will be able to take the appropriate action on their behalf.</w:t>
      </w:r>
    </w:p>
    <w:p w14:paraId="02EA6BF6" w14:textId="77777777" w:rsidR="001413AC" w:rsidRPr="001413AC" w:rsidRDefault="001413AC" w:rsidP="001413AC">
      <w:pPr>
        <w:autoSpaceDE w:val="0"/>
        <w:autoSpaceDN w:val="0"/>
        <w:adjustRightInd w:val="0"/>
        <w:spacing w:after="120"/>
        <w:ind w:left="284" w:firstLine="0"/>
        <w:outlineLvl w:val="0"/>
        <w:rPr>
          <w:rFonts w:ascii="Arial" w:eastAsia="Times New Roman" w:hAnsi="Arial" w:cs="Arial"/>
          <w:kern w:val="0"/>
          <w:sz w:val="20"/>
          <w:szCs w:val="20"/>
          <w:lang w:eastAsia="en-GB"/>
        </w:rPr>
      </w:pPr>
      <w:r w:rsidRPr="001413AC">
        <w:rPr>
          <w:rFonts w:ascii="Arial" w:eastAsia="Times New Roman" w:hAnsi="Arial" w:cs="Arial"/>
          <w:kern w:val="0"/>
          <w:sz w:val="20"/>
          <w:szCs w:val="20"/>
          <w:lang w:eastAsia="en-GB"/>
        </w:rPr>
        <w:t xml:space="preserve">In order for a proxy appointment or instruction made using the CREST service to be valid, the appropriate CREST message (a “CREST Proxy Instruction”) must be properly authenticated in accordance with Euroclear UK &amp; Ireland Limited's specifications and must contain the information required for such instructions, as described in the CREST Manual (available via euroclear.com/CREST). </w:t>
      </w:r>
    </w:p>
    <w:p w14:paraId="763C8040" w14:textId="77777777" w:rsidR="001413AC" w:rsidRPr="001413AC" w:rsidRDefault="001413AC" w:rsidP="001413AC">
      <w:pPr>
        <w:autoSpaceDE w:val="0"/>
        <w:autoSpaceDN w:val="0"/>
        <w:adjustRightInd w:val="0"/>
        <w:spacing w:after="120"/>
        <w:ind w:left="284" w:firstLine="0"/>
        <w:outlineLvl w:val="0"/>
        <w:rPr>
          <w:rFonts w:ascii="Arial" w:eastAsia="Times New Roman" w:hAnsi="Arial" w:cs="Arial"/>
          <w:kern w:val="0"/>
          <w:sz w:val="20"/>
          <w:szCs w:val="20"/>
          <w:lang w:eastAsia="en-GB"/>
        </w:rPr>
      </w:pPr>
      <w:r w:rsidRPr="001413AC">
        <w:rPr>
          <w:rFonts w:ascii="Arial" w:eastAsia="Times New Roman" w:hAnsi="Arial" w:cs="Arial"/>
          <w:kern w:val="0"/>
          <w:sz w:val="20"/>
          <w:szCs w:val="20"/>
          <w:lang w:eastAsia="en-GB"/>
        </w:rPr>
        <w:t xml:space="preserve">The message, regardless of whether it relates to the appointment of a proxy or to an amendment to the instruction given to a previously appointed proxy must, in order to be valid, be transmitted so as to be </w:t>
      </w:r>
      <w:r w:rsidRPr="001413AC">
        <w:rPr>
          <w:rFonts w:ascii="Arial" w:eastAsia="Times New Roman" w:hAnsi="Arial" w:cs="Arial"/>
          <w:kern w:val="0"/>
          <w:sz w:val="20"/>
          <w:szCs w:val="20"/>
          <w:lang w:eastAsia="en-GB"/>
        </w:rPr>
        <w:lastRenderedPageBreak/>
        <w:t>received by the issuer’s agent (ID: 7RA36) by the latest time(s) for receipt of proxy appointments specified above. For this purpose, the time of receipt will be taken to be the time (as determined by the timestamp applied to the message by the CREST Applications Host) from which the issuer’s agent is able to retrieve the message by enquiry to CREST in the manner prescribed by CREST. After this time, any change of instructions to proxies appointed through CREST should be communicated to the appointee through other means.</w:t>
      </w:r>
    </w:p>
    <w:p w14:paraId="0A1106D3" w14:textId="77777777" w:rsidR="001413AC" w:rsidRPr="001413AC" w:rsidRDefault="001413AC" w:rsidP="001413AC">
      <w:pPr>
        <w:autoSpaceDE w:val="0"/>
        <w:autoSpaceDN w:val="0"/>
        <w:adjustRightInd w:val="0"/>
        <w:spacing w:after="120"/>
        <w:ind w:left="284" w:firstLine="0"/>
        <w:outlineLvl w:val="0"/>
        <w:rPr>
          <w:rFonts w:ascii="Arial" w:eastAsia="Times New Roman" w:hAnsi="Arial" w:cs="Arial"/>
          <w:kern w:val="0"/>
          <w:sz w:val="20"/>
          <w:szCs w:val="20"/>
          <w:lang w:eastAsia="en-GB"/>
        </w:rPr>
      </w:pPr>
      <w:r w:rsidRPr="001413AC">
        <w:rPr>
          <w:rFonts w:ascii="Arial" w:eastAsia="Times New Roman" w:hAnsi="Arial" w:cs="Arial"/>
          <w:kern w:val="0"/>
          <w:sz w:val="20"/>
          <w:szCs w:val="20"/>
          <w:lang w:eastAsia="en-GB"/>
        </w:rPr>
        <w:t>CREST members and, where applicable, their CREST sponsors or voting service providers should note that Euroclear UK &amp; Ireland Limited does not make available special procedures in CREST for any particular messages. Normal system timings and limitations will therefore apply in relation to the input of CREST Proxy Instructions. It is the responsibility of the CREST member concerned to take (or, if the CREST member is a CREST personal member or sponsored member or has appointed a voting service provider(s), to procure that his or her CREST sponsor or voting service provider(s) take(s)) such action as shall be necessary to ensure that a message is transmitted by means of CREST by any particular time. In this connection, CREST members and, where applicable, their CREST sponsors or voting service providers are referred in particular to those sections of the CREST Manual concerning practical limitations of the CREST system and timings.</w:t>
      </w:r>
    </w:p>
    <w:p w14:paraId="4A3F8287" w14:textId="77777777" w:rsidR="001413AC" w:rsidRPr="001413AC" w:rsidRDefault="001413AC" w:rsidP="001413AC">
      <w:pPr>
        <w:autoSpaceDE w:val="0"/>
        <w:autoSpaceDN w:val="0"/>
        <w:adjustRightInd w:val="0"/>
        <w:spacing w:after="220"/>
        <w:ind w:left="284" w:firstLine="0"/>
        <w:outlineLvl w:val="0"/>
        <w:rPr>
          <w:rFonts w:ascii="Arial" w:eastAsia="Times New Roman" w:hAnsi="Arial" w:cs="Arial"/>
          <w:kern w:val="0"/>
          <w:sz w:val="20"/>
          <w:szCs w:val="20"/>
          <w:lang w:eastAsia="en-GB"/>
        </w:rPr>
      </w:pPr>
      <w:r w:rsidRPr="001413AC">
        <w:rPr>
          <w:rFonts w:ascii="Arial" w:eastAsia="Times New Roman" w:hAnsi="Arial" w:cs="Arial"/>
          <w:kern w:val="0"/>
          <w:sz w:val="20"/>
          <w:szCs w:val="20"/>
          <w:lang w:eastAsia="en-GB"/>
        </w:rPr>
        <w:t>The Company may treat as invalid a CREST Proxy Instruction in the circumstances set out in Regulation 35(5)(a) of the Uncertificated Securities Regulations 2001.</w:t>
      </w:r>
    </w:p>
    <w:p w14:paraId="017F3F87" w14:textId="77777777" w:rsidR="001413AC" w:rsidRPr="001413AC" w:rsidRDefault="001413AC" w:rsidP="001413AC">
      <w:pPr>
        <w:ind w:left="0" w:firstLine="0"/>
        <w:rPr>
          <w:rFonts w:ascii="Arial" w:eastAsia="Times New Roman" w:hAnsi="Arial" w:cs="Arial"/>
          <w:kern w:val="0"/>
        </w:rPr>
      </w:pPr>
    </w:p>
    <w:p w14:paraId="09B4C04A" w14:textId="77777777" w:rsidR="001413AC" w:rsidRPr="001413AC" w:rsidRDefault="001413AC" w:rsidP="001413AC">
      <w:pPr>
        <w:jc w:val="center"/>
        <w:rPr>
          <w:rFonts w:ascii="Arial" w:eastAsia="Times New Roman" w:hAnsi="Arial" w:cs="Arial"/>
          <w:kern w:val="0"/>
          <w:sz w:val="28"/>
          <w:szCs w:val="28"/>
        </w:rPr>
      </w:pPr>
      <w:r w:rsidRPr="001413AC">
        <w:rPr>
          <w:rFonts w:ascii="Arial" w:eastAsia="Times New Roman" w:hAnsi="Arial" w:cs="Arial"/>
          <w:kern w:val="0"/>
        </w:rPr>
        <w:br w:type="page"/>
      </w:r>
      <w:r w:rsidRPr="001413AC">
        <w:rPr>
          <w:rFonts w:ascii="Arial" w:eastAsia="Times New Roman" w:hAnsi="Arial" w:cs="Arial"/>
          <w:b/>
          <w:bCs/>
          <w:kern w:val="0"/>
          <w:sz w:val="28"/>
          <w:szCs w:val="28"/>
        </w:rPr>
        <w:lastRenderedPageBreak/>
        <w:t>Nostra Terra Oil and Gas Company plc</w:t>
      </w:r>
    </w:p>
    <w:p w14:paraId="76418ABB" w14:textId="77777777" w:rsidR="001413AC" w:rsidRPr="001413AC" w:rsidRDefault="001413AC" w:rsidP="001413AC">
      <w:pPr>
        <w:ind w:left="0" w:firstLine="0"/>
        <w:jc w:val="center"/>
        <w:rPr>
          <w:rFonts w:ascii="Arial" w:eastAsia="Times New Roman" w:hAnsi="Arial" w:cs="Arial"/>
          <w:kern w:val="0"/>
          <w:sz w:val="18"/>
          <w:szCs w:val="18"/>
        </w:rPr>
      </w:pPr>
      <w:r w:rsidRPr="001413AC">
        <w:rPr>
          <w:rFonts w:ascii="Arial" w:eastAsia="Times New Roman" w:hAnsi="Arial" w:cs="Arial"/>
          <w:i/>
          <w:iCs/>
          <w:kern w:val="0"/>
          <w:sz w:val="18"/>
          <w:szCs w:val="18"/>
        </w:rPr>
        <w:t>(Registered in England and Wales with company number 5338258)</w:t>
      </w:r>
    </w:p>
    <w:p w14:paraId="4B7427F3" w14:textId="77777777" w:rsidR="001413AC" w:rsidRPr="001413AC" w:rsidRDefault="001413AC" w:rsidP="001413AC">
      <w:pPr>
        <w:ind w:left="0" w:firstLine="0"/>
        <w:jc w:val="center"/>
        <w:rPr>
          <w:rFonts w:ascii="Arial" w:eastAsia="Times New Roman" w:hAnsi="Arial" w:cs="Arial"/>
          <w:kern w:val="0"/>
          <w:sz w:val="20"/>
          <w:szCs w:val="20"/>
        </w:rPr>
      </w:pPr>
    </w:p>
    <w:p w14:paraId="422D68D3" w14:textId="77777777" w:rsidR="001413AC" w:rsidRPr="001413AC" w:rsidRDefault="001413AC" w:rsidP="001413AC">
      <w:pPr>
        <w:ind w:left="0" w:firstLine="0"/>
        <w:jc w:val="right"/>
        <w:rPr>
          <w:rFonts w:ascii="Arial" w:eastAsia="Times New Roman" w:hAnsi="Arial" w:cs="Arial"/>
          <w:kern w:val="0"/>
          <w:sz w:val="20"/>
          <w:szCs w:val="20"/>
        </w:rPr>
      </w:pPr>
    </w:p>
    <w:p w14:paraId="631B2E6F" w14:textId="77777777" w:rsidR="001413AC" w:rsidRPr="001413AC" w:rsidRDefault="001413AC" w:rsidP="001413AC">
      <w:pPr>
        <w:ind w:left="0" w:firstLine="0"/>
        <w:jc w:val="center"/>
        <w:rPr>
          <w:rFonts w:ascii="Arial" w:eastAsia="Times New Roman" w:hAnsi="Arial" w:cs="Arial"/>
          <w:b/>
          <w:kern w:val="0"/>
          <w:sz w:val="22"/>
          <w:szCs w:val="22"/>
        </w:rPr>
      </w:pPr>
      <w:r w:rsidRPr="001413AC">
        <w:rPr>
          <w:rFonts w:ascii="Arial" w:eastAsia="Times New Roman" w:hAnsi="Arial" w:cs="Arial"/>
          <w:b/>
          <w:kern w:val="0"/>
          <w:sz w:val="22"/>
          <w:szCs w:val="22"/>
        </w:rPr>
        <w:t>Form of Proxy for use at the Annual General Meeting</w:t>
      </w:r>
    </w:p>
    <w:p w14:paraId="24D1329D" w14:textId="77777777" w:rsidR="001413AC" w:rsidRPr="001413AC" w:rsidRDefault="001413AC" w:rsidP="001413AC">
      <w:pPr>
        <w:ind w:left="0" w:firstLine="0"/>
        <w:rPr>
          <w:rFonts w:ascii="Arial" w:eastAsia="Times New Roman" w:hAnsi="Arial" w:cs="Arial"/>
          <w:kern w:val="0"/>
          <w:sz w:val="20"/>
          <w:szCs w:val="20"/>
        </w:rPr>
      </w:pPr>
    </w:p>
    <w:p w14:paraId="088F8628" w14:textId="5141E7A8" w:rsidR="001413AC" w:rsidRPr="001413AC" w:rsidRDefault="001413AC" w:rsidP="001413AC">
      <w:pPr>
        <w:spacing w:line="300" w:lineRule="exact"/>
        <w:ind w:left="0" w:firstLine="0"/>
        <w:rPr>
          <w:rFonts w:ascii="Arial" w:eastAsia="Times New Roman" w:hAnsi="Arial" w:cs="Arial"/>
          <w:kern w:val="0"/>
          <w:sz w:val="20"/>
          <w:szCs w:val="20"/>
        </w:rPr>
      </w:pPr>
      <w:r w:rsidRPr="001413AC">
        <w:rPr>
          <w:rFonts w:ascii="Arial" w:eastAsia="Times New Roman" w:hAnsi="Arial" w:cs="Arial"/>
          <w:kern w:val="0"/>
          <w:sz w:val="20"/>
          <w:szCs w:val="20"/>
        </w:rPr>
        <w:t xml:space="preserve">I, a Member of </w:t>
      </w:r>
      <w:r w:rsidRPr="001413AC">
        <w:rPr>
          <w:rFonts w:ascii="Arial" w:eastAsia="Times New Roman" w:hAnsi="Arial" w:cs="Arial"/>
          <w:b/>
          <w:bCs/>
          <w:kern w:val="0"/>
          <w:sz w:val="20"/>
          <w:szCs w:val="20"/>
        </w:rPr>
        <w:t>Nostra Terra Oil and Gas Company plc</w:t>
      </w:r>
      <w:r w:rsidRPr="001413AC">
        <w:rPr>
          <w:rFonts w:ascii="Arial" w:eastAsia="Times New Roman" w:hAnsi="Arial" w:cs="Arial"/>
          <w:kern w:val="0"/>
          <w:sz w:val="20"/>
          <w:szCs w:val="20"/>
        </w:rPr>
        <w:t xml:space="preserve"> (hereinafter referred to as “the Company”) and entitled to vote, hereby appoint the Chairman, or </w:t>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t>____________________________</w:t>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t>_</w:t>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r w:rsidRPr="001413AC">
        <w:rPr>
          <w:rFonts w:ascii="Arial" w:eastAsia="Times New Roman" w:hAnsi="Arial" w:cs="Arial"/>
          <w:kern w:val="0"/>
          <w:sz w:val="20"/>
          <w:szCs w:val="20"/>
        </w:rPr>
        <w:softHyphen/>
      </w:r>
      <w:proofErr w:type="gramStart"/>
      <w:r w:rsidRPr="001413AC">
        <w:rPr>
          <w:rFonts w:ascii="Arial" w:eastAsia="Times New Roman" w:hAnsi="Arial" w:cs="Arial"/>
          <w:kern w:val="0"/>
          <w:sz w:val="20"/>
          <w:szCs w:val="20"/>
        </w:rPr>
        <w:t>,as</w:t>
      </w:r>
      <w:proofErr w:type="gramEnd"/>
      <w:r w:rsidRPr="001413AC">
        <w:rPr>
          <w:rFonts w:ascii="Arial" w:eastAsia="Times New Roman" w:hAnsi="Arial" w:cs="Arial"/>
          <w:kern w:val="0"/>
          <w:sz w:val="20"/>
          <w:szCs w:val="20"/>
        </w:rPr>
        <w:t xml:space="preserve"> my proxy to attend and vote for me and on my behalf at the Annual General Meeting of the Company to be held on </w:t>
      </w:r>
      <w:r w:rsidR="00FD4BE0">
        <w:rPr>
          <w:rFonts w:ascii="Arial" w:eastAsia="Times New Roman" w:hAnsi="Arial" w:cs="Arial"/>
          <w:kern w:val="0"/>
          <w:sz w:val="20"/>
          <w:szCs w:val="20"/>
        </w:rPr>
        <w:t>5 July</w:t>
      </w:r>
      <w:r w:rsidRPr="001413AC">
        <w:rPr>
          <w:rFonts w:ascii="Arial" w:eastAsia="Times New Roman" w:hAnsi="Arial" w:cs="Arial"/>
          <w:kern w:val="0"/>
          <w:sz w:val="20"/>
          <w:szCs w:val="20"/>
        </w:rPr>
        <w:t xml:space="preserve"> 202</w:t>
      </w:r>
      <w:r w:rsidR="009A7C82">
        <w:rPr>
          <w:rFonts w:ascii="Arial" w:eastAsia="Times New Roman" w:hAnsi="Arial" w:cs="Arial"/>
          <w:kern w:val="0"/>
          <w:sz w:val="20"/>
          <w:szCs w:val="20"/>
        </w:rPr>
        <w:t>1</w:t>
      </w:r>
      <w:r w:rsidRPr="001413AC">
        <w:rPr>
          <w:rFonts w:ascii="Arial" w:eastAsia="Times New Roman" w:hAnsi="Arial" w:cs="Arial"/>
          <w:kern w:val="0"/>
          <w:sz w:val="20"/>
          <w:szCs w:val="20"/>
        </w:rPr>
        <w:t xml:space="preserve"> at 11:00 am, and at any adjournment thereof.</w:t>
      </w:r>
    </w:p>
    <w:p w14:paraId="051A6D33" w14:textId="77777777" w:rsidR="001413AC" w:rsidRPr="001413AC" w:rsidRDefault="001413AC" w:rsidP="001413AC">
      <w:pPr>
        <w:ind w:left="0" w:firstLine="0"/>
        <w:rPr>
          <w:rFonts w:ascii="Arial" w:eastAsia="Times New Roman" w:hAnsi="Arial" w:cs="Arial"/>
          <w:kern w:val="0"/>
          <w:sz w:val="20"/>
          <w:szCs w:val="20"/>
        </w:rPr>
      </w:pPr>
    </w:p>
    <w:p w14:paraId="61DBE7A3" w14:textId="77777777" w:rsidR="001413AC" w:rsidRPr="001413AC" w:rsidRDefault="001413AC" w:rsidP="001413AC">
      <w:pPr>
        <w:ind w:left="0" w:firstLine="0"/>
        <w:rPr>
          <w:rFonts w:ascii="Arial" w:eastAsia="Times New Roman" w:hAnsi="Arial" w:cs="Arial"/>
          <w:i/>
          <w:iCs/>
          <w:kern w:val="0"/>
          <w:sz w:val="20"/>
        </w:rPr>
      </w:pPr>
      <w:r w:rsidRPr="001413AC">
        <w:rPr>
          <w:rFonts w:ascii="Arial" w:eastAsia="Times New Roman" w:hAnsi="Arial" w:cs="Arial"/>
          <w:i/>
          <w:iCs/>
          <w:kern w:val="0"/>
          <w:sz w:val="20"/>
        </w:rPr>
        <w:t>(Please indicate below how you wish your votes to be cast. If the Form of Proxy is returned without any indication as to how the proxy should vote on any particular matter, the proxy will vote as they think fit.)</w:t>
      </w:r>
    </w:p>
    <w:p w14:paraId="4C523533" w14:textId="77777777" w:rsidR="001413AC" w:rsidRPr="001413AC" w:rsidRDefault="001413AC" w:rsidP="001413AC">
      <w:pPr>
        <w:ind w:left="0" w:firstLine="0"/>
        <w:jc w:val="left"/>
        <w:rPr>
          <w:rFonts w:ascii="Arial" w:eastAsia="Times New Roman" w:hAnsi="Arial" w:cs="Arial"/>
          <w:b/>
          <w:kern w:val="0"/>
          <w:sz w:val="20"/>
          <w:szCs w:val="20"/>
        </w:rPr>
      </w:pPr>
    </w:p>
    <w:tbl>
      <w:tblPr>
        <w:tblW w:w="9459" w:type="dxa"/>
        <w:tblLayout w:type="fixed"/>
        <w:tblLook w:val="0000" w:firstRow="0" w:lastRow="0" w:firstColumn="0" w:lastColumn="0" w:noHBand="0" w:noVBand="0"/>
      </w:tblPr>
      <w:tblGrid>
        <w:gridCol w:w="502"/>
        <w:gridCol w:w="5216"/>
        <w:gridCol w:w="1247"/>
        <w:gridCol w:w="1247"/>
        <w:gridCol w:w="1247"/>
      </w:tblGrid>
      <w:tr w:rsidR="001413AC" w:rsidRPr="001413AC" w14:paraId="4335B1F9" w14:textId="77777777" w:rsidTr="00B47E08">
        <w:trPr>
          <w:cantSplit/>
          <w:trHeight w:val="230"/>
        </w:trPr>
        <w:tc>
          <w:tcPr>
            <w:tcW w:w="502" w:type="dxa"/>
            <w:vMerge w:val="restart"/>
            <w:tcBorders>
              <w:top w:val="nil"/>
              <w:left w:val="nil"/>
              <w:bottom w:val="single" w:sz="8" w:space="0" w:color="000000"/>
              <w:right w:val="nil"/>
            </w:tcBorders>
          </w:tcPr>
          <w:p w14:paraId="08CFCF54" w14:textId="77777777" w:rsidR="001413AC" w:rsidRPr="001413AC" w:rsidRDefault="001413AC" w:rsidP="001413AC">
            <w:pPr>
              <w:ind w:left="0" w:firstLine="0"/>
              <w:jc w:val="left"/>
              <w:rPr>
                <w:rFonts w:ascii="Arial" w:eastAsia="Times New Roman" w:hAnsi="Arial" w:cs="Arial"/>
                <w:kern w:val="0"/>
                <w:sz w:val="20"/>
                <w:szCs w:val="20"/>
                <w:lang w:eastAsia="en-GB"/>
              </w:rPr>
            </w:pPr>
          </w:p>
        </w:tc>
        <w:tc>
          <w:tcPr>
            <w:tcW w:w="5216" w:type="dxa"/>
            <w:vMerge w:val="restart"/>
            <w:tcBorders>
              <w:top w:val="nil"/>
              <w:left w:val="nil"/>
              <w:bottom w:val="single" w:sz="8" w:space="0" w:color="000000"/>
              <w:right w:val="single" w:sz="8" w:space="0" w:color="auto"/>
            </w:tcBorders>
          </w:tcPr>
          <w:p w14:paraId="27518F47" w14:textId="77777777" w:rsidR="001413AC" w:rsidRPr="001413AC" w:rsidRDefault="001413AC" w:rsidP="001413AC">
            <w:pPr>
              <w:spacing w:before="120"/>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Ordinary resolutions</w:t>
            </w:r>
          </w:p>
        </w:tc>
        <w:tc>
          <w:tcPr>
            <w:tcW w:w="1247" w:type="dxa"/>
            <w:vMerge w:val="restart"/>
            <w:tcBorders>
              <w:top w:val="single" w:sz="8" w:space="0" w:color="auto"/>
              <w:left w:val="single" w:sz="8" w:space="0" w:color="auto"/>
              <w:bottom w:val="single" w:sz="8" w:space="0" w:color="000000"/>
              <w:right w:val="single" w:sz="8" w:space="0" w:color="auto"/>
            </w:tcBorders>
          </w:tcPr>
          <w:p w14:paraId="7EF24E63" w14:textId="77777777" w:rsidR="001413AC" w:rsidRPr="001413AC" w:rsidRDefault="001413AC" w:rsidP="001413AC">
            <w:pPr>
              <w:spacing w:before="120"/>
              <w:ind w:left="0" w:firstLine="0"/>
              <w:jc w:val="center"/>
              <w:rPr>
                <w:rFonts w:ascii="Arial" w:eastAsia="Times New Roman" w:hAnsi="Arial" w:cs="Arial"/>
                <w:b/>
                <w:bCs/>
                <w:kern w:val="0"/>
                <w:sz w:val="20"/>
                <w:szCs w:val="20"/>
                <w:lang w:eastAsia="en-GB"/>
              </w:rPr>
            </w:pPr>
            <w:r w:rsidRPr="001413AC">
              <w:rPr>
                <w:rFonts w:ascii="Arial" w:eastAsia="Times New Roman" w:hAnsi="Arial" w:cs="Arial"/>
                <w:b/>
                <w:bCs/>
                <w:kern w:val="0"/>
                <w:sz w:val="20"/>
                <w:szCs w:val="20"/>
                <w:lang w:eastAsia="en-GB"/>
              </w:rPr>
              <w:t>FOR</w:t>
            </w:r>
          </w:p>
        </w:tc>
        <w:tc>
          <w:tcPr>
            <w:tcW w:w="1247" w:type="dxa"/>
            <w:vMerge w:val="restart"/>
            <w:tcBorders>
              <w:top w:val="single" w:sz="8" w:space="0" w:color="auto"/>
              <w:left w:val="single" w:sz="8" w:space="0" w:color="auto"/>
              <w:bottom w:val="single" w:sz="8" w:space="0" w:color="000000"/>
              <w:right w:val="single" w:sz="8" w:space="0" w:color="auto"/>
            </w:tcBorders>
          </w:tcPr>
          <w:p w14:paraId="30B623A0" w14:textId="77777777" w:rsidR="001413AC" w:rsidRPr="001413AC" w:rsidRDefault="001413AC" w:rsidP="001413AC">
            <w:pPr>
              <w:spacing w:before="120"/>
              <w:ind w:left="0" w:firstLine="0"/>
              <w:jc w:val="center"/>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AGAINST</w:t>
            </w:r>
          </w:p>
        </w:tc>
        <w:tc>
          <w:tcPr>
            <w:tcW w:w="1247" w:type="dxa"/>
            <w:vMerge w:val="restart"/>
            <w:tcBorders>
              <w:top w:val="single" w:sz="8" w:space="0" w:color="auto"/>
              <w:left w:val="single" w:sz="8" w:space="0" w:color="auto"/>
              <w:bottom w:val="single" w:sz="8" w:space="0" w:color="000000"/>
              <w:right w:val="single" w:sz="8" w:space="0" w:color="auto"/>
            </w:tcBorders>
          </w:tcPr>
          <w:p w14:paraId="56818E1C" w14:textId="77777777" w:rsidR="001413AC" w:rsidRPr="001413AC" w:rsidRDefault="001413AC" w:rsidP="001413AC">
            <w:pPr>
              <w:spacing w:before="120"/>
              <w:ind w:left="0" w:firstLine="0"/>
              <w:jc w:val="center"/>
              <w:rPr>
                <w:rFonts w:ascii="Arial" w:eastAsia="Times New Roman" w:hAnsi="Arial" w:cs="Arial"/>
                <w:b/>
                <w:bCs/>
                <w:kern w:val="0"/>
                <w:sz w:val="20"/>
                <w:szCs w:val="20"/>
                <w:lang w:eastAsia="en-GB"/>
              </w:rPr>
            </w:pPr>
            <w:r w:rsidRPr="001413AC">
              <w:rPr>
                <w:rFonts w:ascii="Arial" w:eastAsia="Times New Roman" w:hAnsi="Arial" w:cs="Arial"/>
                <w:b/>
                <w:bCs/>
                <w:kern w:val="0"/>
                <w:sz w:val="20"/>
                <w:szCs w:val="20"/>
                <w:lang w:eastAsia="en-GB"/>
              </w:rPr>
              <w:t>ABSTAIN</w:t>
            </w:r>
          </w:p>
        </w:tc>
      </w:tr>
      <w:tr w:rsidR="001413AC" w:rsidRPr="001413AC" w14:paraId="4E238B96" w14:textId="77777777" w:rsidTr="00B47E08">
        <w:trPr>
          <w:cantSplit/>
          <w:trHeight w:val="269"/>
        </w:trPr>
        <w:tc>
          <w:tcPr>
            <w:tcW w:w="502" w:type="dxa"/>
            <w:vMerge/>
            <w:tcBorders>
              <w:top w:val="nil"/>
              <w:left w:val="nil"/>
              <w:bottom w:val="single" w:sz="8" w:space="0" w:color="000000"/>
              <w:right w:val="nil"/>
            </w:tcBorders>
            <w:vAlign w:val="center"/>
          </w:tcPr>
          <w:p w14:paraId="7DF96336" w14:textId="77777777" w:rsidR="001413AC" w:rsidRPr="001413AC" w:rsidRDefault="001413AC" w:rsidP="001413AC">
            <w:pPr>
              <w:ind w:left="0" w:firstLine="0"/>
              <w:jc w:val="left"/>
              <w:rPr>
                <w:rFonts w:ascii="Arial" w:eastAsia="Times New Roman" w:hAnsi="Arial" w:cs="Arial"/>
                <w:kern w:val="0"/>
                <w:sz w:val="20"/>
                <w:szCs w:val="20"/>
                <w:lang w:eastAsia="en-GB"/>
              </w:rPr>
            </w:pPr>
          </w:p>
        </w:tc>
        <w:tc>
          <w:tcPr>
            <w:tcW w:w="5216" w:type="dxa"/>
            <w:vMerge/>
            <w:tcBorders>
              <w:top w:val="nil"/>
              <w:left w:val="nil"/>
              <w:bottom w:val="single" w:sz="8" w:space="0" w:color="000000"/>
              <w:right w:val="single" w:sz="8" w:space="0" w:color="auto"/>
            </w:tcBorders>
            <w:vAlign w:val="center"/>
          </w:tcPr>
          <w:p w14:paraId="636012F0" w14:textId="77777777" w:rsidR="001413AC" w:rsidRPr="001413AC" w:rsidRDefault="001413AC" w:rsidP="001413AC">
            <w:pPr>
              <w:ind w:left="0" w:firstLine="0"/>
              <w:jc w:val="left"/>
              <w:rPr>
                <w:rFonts w:ascii="Arial" w:eastAsia="Times New Roman" w:hAnsi="Arial" w:cs="Arial"/>
                <w:b/>
                <w:bCs/>
                <w:kern w:val="0"/>
                <w:sz w:val="20"/>
                <w:szCs w:val="20"/>
                <w:lang w:eastAsia="en-GB"/>
              </w:rPr>
            </w:pPr>
          </w:p>
        </w:tc>
        <w:tc>
          <w:tcPr>
            <w:tcW w:w="1247" w:type="dxa"/>
            <w:vMerge/>
            <w:tcBorders>
              <w:top w:val="single" w:sz="8" w:space="0" w:color="auto"/>
              <w:left w:val="single" w:sz="8" w:space="0" w:color="auto"/>
              <w:bottom w:val="single" w:sz="8" w:space="0" w:color="000000"/>
              <w:right w:val="single" w:sz="8" w:space="0" w:color="auto"/>
            </w:tcBorders>
            <w:vAlign w:val="center"/>
          </w:tcPr>
          <w:p w14:paraId="77C378FF" w14:textId="77777777" w:rsidR="001413AC" w:rsidRPr="001413AC" w:rsidRDefault="001413AC" w:rsidP="001413AC">
            <w:pPr>
              <w:ind w:left="0" w:firstLine="0"/>
              <w:jc w:val="left"/>
              <w:rPr>
                <w:rFonts w:ascii="Arial" w:eastAsia="Times New Roman" w:hAnsi="Arial" w:cs="Arial"/>
                <w:b/>
                <w:bCs/>
                <w:kern w:val="0"/>
                <w:sz w:val="20"/>
                <w:szCs w:val="20"/>
                <w:lang w:eastAsia="en-GB"/>
              </w:rPr>
            </w:pPr>
          </w:p>
        </w:tc>
        <w:tc>
          <w:tcPr>
            <w:tcW w:w="1247" w:type="dxa"/>
            <w:vMerge/>
            <w:tcBorders>
              <w:top w:val="single" w:sz="8" w:space="0" w:color="auto"/>
              <w:left w:val="single" w:sz="8" w:space="0" w:color="auto"/>
              <w:bottom w:val="single" w:sz="8" w:space="0" w:color="000000"/>
              <w:right w:val="single" w:sz="8" w:space="0" w:color="auto"/>
            </w:tcBorders>
            <w:vAlign w:val="center"/>
          </w:tcPr>
          <w:p w14:paraId="2105B97D" w14:textId="77777777" w:rsidR="001413AC" w:rsidRPr="001413AC" w:rsidRDefault="001413AC" w:rsidP="001413AC">
            <w:pPr>
              <w:ind w:left="0" w:firstLine="0"/>
              <w:jc w:val="left"/>
              <w:rPr>
                <w:rFonts w:ascii="Arial" w:eastAsia="Times New Roman" w:hAnsi="Arial" w:cs="Arial"/>
                <w:b/>
                <w:bCs/>
                <w:kern w:val="0"/>
                <w:sz w:val="20"/>
                <w:szCs w:val="20"/>
                <w:lang w:eastAsia="en-GB"/>
              </w:rPr>
            </w:pPr>
          </w:p>
        </w:tc>
        <w:tc>
          <w:tcPr>
            <w:tcW w:w="1247" w:type="dxa"/>
            <w:vMerge/>
            <w:tcBorders>
              <w:top w:val="single" w:sz="8" w:space="0" w:color="auto"/>
              <w:left w:val="single" w:sz="8" w:space="0" w:color="auto"/>
              <w:bottom w:val="single" w:sz="8" w:space="0" w:color="000000"/>
              <w:right w:val="single" w:sz="8" w:space="0" w:color="auto"/>
            </w:tcBorders>
            <w:vAlign w:val="center"/>
          </w:tcPr>
          <w:p w14:paraId="73A9A4C8" w14:textId="77777777" w:rsidR="001413AC" w:rsidRPr="001413AC" w:rsidRDefault="001413AC" w:rsidP="001413AC">
            <w:pPr>
              <w:ind w:left="0" w:firstLine="0"/>
              <w:jc w:val="left"/>
              <w:rPr>
                <w:rFonts w:ascii="Arial" w:eastAsia="Times New Roman" w:hAnsi="Arial" w:cs="Arial"/>
                <w:b/>
                <w:bCs/>
                <w:kern w:val="0"/>
                <w:sz w:val="20"/>
                <w:szCs w:val="20"/>
                <w:lang w:eastAsia="en-GB"/>
              </w:rPr>
            </w:pPr>
          </w:p>
        </w:tc>
      </w:tr>
      <w:tr w:rsidR="001413AC" w:rsidRPr="001413AC" w14:paraId="149E342A" w14:textId="77777777" w:rsidTr="00B47E08">
        <w:trPr>
          <w:cantSplit/>
          <w:trHeight w:hRule="exact" w:val="567"/>
        </w:trPr>
        <w:tc>
          <w:tcPr>
            <w:tcW w:w="502" w:type="dxa"/>
            <w:vMerge w:val="restart"/>
            <w:tcBorders>
              <w:top w:val="nil"/>
              <w:left w:val="single" w:sz="8" w:space="0" w:color="auto"/>
              <w:bottom w:val="single" w:sz="8" w:space="0" w:color="000000"/>
              <w:right w:val="single" w:sz="8" w:space="0" w:color="auto"/>
            </w:tcBorders>
          </w:tcPr>
          <w:p w14:paraId="44AEC7F1" w14:textId="77777777" w:rsidR="001413AC" w:rsidRPr="001413AC" w:rsidRDefault="001413AC" w:rsidP="001413AC">
            <w:pPr>
              <w:spacing w:before="120"/>
              <w:ind w:left="0" w:firstLine="0"/>
              <w:jc w:val="center"/>
              <w:rPr>
                <w:rFonts w:ascii="Arial" w:eastAsia="Times New Roman" w:hAnsi="Arial" w:cs="Arial"/>
                <w:b/>
                <w:kern w:val="0"/>
                <w:sz w:val="20"/>
                <w:szCs w:val="20"/>
                <w:lang w:eastAsia="en-GB"/>
              </w:rPr>
            </w:pPr>
            <w:r w:rsidRPr="001413AC">
              <w:rPr>
                <w:rFonts w:ascii="Arial" w:eastAsia="Times New Roman" w:hAnsi="Arial" w:cs="Arial"/>
                <w:b/>
                <w:kern w:val="0"/>
                <w:sz w:val="20"/>
                <w:szCs w:val="20"/>
                <w:lang w:eastAsia="en-GB"/>
              </w:rPr>
              <w:t>1</w:t>
            </w:r>
          </w:p>
        </w:tc>
        <w:tc>
          <w:tcPr>
            <w:tcW w:w="5216" w:type="dxa"/>
            <w:vMerge w:val="restart"/>
            <w:tcBorders>
              <w:top w:val="nil"/>
              <w:left w:val="single" w:sz="8" w:space="0" w:color="auto"/>
              <w:bottom w:val="single" w:sz="8" w:space="0" w:color="000000"/>
              <w:right w:val="single" w:sz="8" w:space="0" w:color="auto"/>
            </w:tcBorders>
          </w:tcPr>
          <w:p w14:paraId="00394936" w14:textId="6CF7897B" w:rsidR="001413AC" w:rsidRPr="001413AC" w:rsidRDefault="001413AC" w:rsidP="004E183B">
            <w:pPr>
              <w:spacing w:before="120"/>
              <w:ind w:left="0" w:firstLine="0"/>
              <w:jc w:val="left"/>
              <w:rPr>
                <w:rFonts w:ascii="Arial" w:eastAsia="Times New Roman" w:hAnsi="Arial" w:cs="Arial"/>
                <w:kern w:val="0"/>
                <w:sz w:val="20"/>
                <w:szCs w:val="20"/>
                <w:lang w:eastAsia="en-GB"/>
              </w:rPr>
            </w:pPr>
            <w:r w:rsidRPr="001413AC">
              <w:rPr>
                <w:rFonts w:ascii="Arial" w:eastAsia="Times New Roman" w:hAnsi="Arial" w:cs="Arial"/>
                <w:kern w:val="0"/>
                <w:sz w:val="20"/>
                <w:szCs w:val="20"/>
              </w:rPr>
              <w:t xml:space="preserve">To receive the report of the Directors and the audited financial statements of the Company for the year ended 31 December </w:t>
            </w:r>
            <w:r w:rsidR="004E183B">
              <w:rPr>
                <w:rFonts w:ascii="Arial" w:eastAsia="Times New Roman" w:hAnsi="Arial" w:cs="Arial"/>
                <w:kern w:val="0"/>
                <w:sz w:val="20"/>
                <w:szCs w:val="20"/>
              </w:rPr>
              <w:t>2020</w:t>
            </w:r>
            <w:r w:rsidRPr="001413AC">
              <w:rPr>
                <w:rFonts w:ascii="Arial" w:eastAsia="Times New Roman" w:hAnsi="Arial" w:cs="Arial"/>
                <w:kern w:val="0"/>
                <w:sz w:val="20"/>
                <w:szCs w:val="20"/>
              </w:rPr>
              <w:t>.</w:t>
            </w:r>
          </w:p>
        </w:tc>
        <w:tc>
          <w:tcPr>
            <w:tcW w:w="1247" w:type="dxa"/>
            <w:vMerge w:val="restart"/>
            <w:tcBorders>
              <w:top w:val="nil"/>
              <w:left w:val="single" w:sz="8" w:space="0" w:color="auto"/>
              <w:bottom w:val="single" w:sz="8" w:space="0" w:color="000000"/>
              <w:right w:val="single" w:sz="8" w:space="0" w:color="auto"/>
            </w:tcBorders>
          </w:tcPr>
          <w:p w14:paraId="30BA5C3C"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 </w:t>
            </w:r>
          </w:p>
        </w:tc>
        <w:tc>
          <w:tcPr>
            <w:tcW w:w="1247" w:type="dxa"/>
            <w:vMerge w:val="restart"/>
            <w:tcBorders>
              <w:top w:val="nil"/>
              <w:left w:val="single" w:sz="8" w:space="0" w:color="auto"/>
              <w:bottom w:val="single" w:sz="8" w:space="0" w:color="000000"/>
              <w:right w:val="single" w:sz="8" w:space="0" w:color="auto"/>
            </w:tcBorders>
          </w:tcPr>
          <w:p w14:paraId="78712570"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 </w:t>
            </w:r>
          </w:p>
        </w:tc>
        <w:tc>
          <w:tcPr>
            <w:tcW w:w="1247" w:type="dxa"/>
            <w:vMerge w:val="restart"/>
            <w:tcBorders>
              <w:top w:val="nil"/>
              <w:left w:val="single" w:sz="8" w:space="0" w:color="auto"/>
              <w:bottom w:val="single" w:sz="8" w:space="0" w:color="000000"/>
              <w:right w:val="single" w:sz="8" w:space="0" w:color="auto"/>
            </w:tcBorders>
          </w:tcPr>
          <w:p w14:paraId="27B63865"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 </w:t>
            </w:r>
          </w:p>
        </w:tc>
      </w:tr>
      <w:tr w:rsidR="001413AC" w:rsidRPr="001413AC" w14:paraId="6B9B86CD" w14:textId="77777777" w:rsidTr="00B47E08">
        <w:trPr>
          <w:cantSplit/>
          <w:trHeight w:val="350"/>
        </w:trPr>
        <w:tc>
          <w:tcPr>
            <w:tcW w:w="502" w:type="dxa"/>
            <w:vMerge/>
            <w:tcBorders>
              <w:top w:val="nil"/>
              <w:left w:val="single" w:sz="8" w:space="0" w:color="auto"/>
              <w:bottom w:val="single" w:sz="8" w:space="0" w:color="auto"/>
              <w:right w:val="single" w:sz="8" w:space="0" w:color="auto"/>
            </w:tcBorders>
          </w:tcPr>
          <w:p w14:paraId="1443EEF3" w14:textId="77777777" w:rsidR="001413AC" w:rsidRPr="001413AC" w:rsidRDefault="001413AC" w:rsidP="001413AC">
            <w:pPr>
              <w:spacing w:before="120"/>
              <w:ind w:left="0" w:firstLine="0"/>
              <w:jc w:val="center"/>
              <w:rPr>
                <w:rFonts w:ascii="Arial" w:eastAsia="Times New Roman" w:hAnsi="Arial" w:cs="Arial"/>
                <w:b/>
                <w:kern w:val="0"/>
                <w:sz w:val="20"/>
                <w:szCs w:val="20"/>
                <w:lang w:eastAsia="en-GB"/>
              </w:rPr>
            </w:pPr>
          </w:p>
        </w:tc>
        <w:tc>
          <w:tcPr>
            <w:tcW w:w="5216" w:type="dxa"/>
            <w:vMerge/>
            <w:tcBorders>
              <w:top w:val="nil"/>
              <w:left w:val="single" w:sz="8" w:space="0" w:color="auto"/>
              <w:bottom w:val="single" w:sz="8" w:space="0" w:color="auto"/>
              <w:right w:val="single" w:sz="8" w:space="0" w:color="auto"/>
            </w:tcBorders>
          </w:tcPr>
          <w:p w14:paraId="0D32A2E4" w14:textId="77777777" w:rsidR="001413AC" w:rsidRPr="001413AC" w:rsidRDefault="001413AC" w:rsidP="001413AC">
            <w:pPr>
              <w:spacing w:before="120"/>
              <w:ind w:left="0" w:firstLine="0"/>
              <w:jc w:val="left"/>
              <w:rPr>
                <w:rFonts w:ascii="Arial" w:eastAsia="Times New Roman" w:hAnsi="Arial" w:cs="Arial"/>
                <w:kern w:val="0"/>
                <w:sz w:val="20"/>
                <w:szCs w:val="20"/>
                <w:lang w:eastAsia="en-GB"/>
              </w:rPr>
            </w:pPr>
          </w:p>
        </w:tc>
        <w:tc>
          <w:tcPr>
            <w:tcW w:w="1247" w:type="dxa"/>
            <w:vMerge/>
            <w:tcBorders>
              <w:top w:val="nil"/>
              <w:left w:val="single" w:sz="8" w:space="0" w:color="auto"/>
              <w:bottom w:val="single" w:sz="8" w:space="0" w:color="auto"/>
              <w:right w:val="single" w:sz="8" w:space="0" w:color="auto"/>
            </w:tcBorders>
          </w:tcPr>
          <w:p w14:paraId="6A9FCAA9" w14:textId="77777777" w:rsidR="001413AC" w:rsidRPr="001413AC" w:rsidRDefault="001413AC" w:rsidP="001413AC">
            <w:pPr>
              <w:ind w:left="0" w:firstLine="0"/>
              <w:jc w:val="left"/>
              <w:rPr>
                <w:rFonts w:ascii="Arial" w:eastAsia="Times New Roman" w:hAnsi="Arial" w:cs="Arial"/>
                <w:b/>
                <w:bCs/>
                <w:kern w:val="0"/>
                <w:sz w:val="20"/>
                <w:szCs w:val="20"/>
                <w:lang w:eastAsia="en-GB"/>
              </w:rPr>
            </w:pPr>
          </w:p>
        </w:tc>
        <w:tc>
          <w:tcPr>
            <w:tcW w:w="1247" w:type="dxa"/>
            <w:vMerge/>
            <w:tcBorders>
              <w:top w:val="nil"/>
              <w:left w:val="single" w:sz="8" w:space="0" w:color="auto"/>
              <w:bottom w:val="single" w:sz="8" w:space="0" w:color="auto"/>
              <w:right w:val="single" w:sz="8" w:space="0" w:color="auto"/>
            </w:tcBorders>
          </w:tcPr>
          <w:p w14:paraId="0F2E9A54" w14:textId="77777777" w:rsidR="001413AC" w:rsidRPr="001413AC" w:rsidRDefault="001413AC" w:rsidP="001413AC">
            <w:pPr>
              <w:ind w:left="0" w:firstLine="0"/>
              <w:jc w:val="left"/>
              <w:rPr>
                <w:rFonts w:ascii="Arial" w:eastAsia="Times New Roman" w:hAnsi="Arial" w:cs="Arial"/>
                <w:b/>
                <w:bCs/>
                <w:kern w:val="0"/>
                <w:sz w:val="20"/>
                <w:szCs w:val="20"/>
                <w:lang w:eastAsia="en-GB"/>
              </w:rPr>
            </w:pPr>
          </w:p>
        </w:tc>
        <w:tc>
          <w:tcPr>
            <w:tcW w:w="1247" w:type="dxa"/>
            <w:vMerge/>
            <w:tcBorders>
              <w:top w:val="nil"/>
              <w:left w:val="single" w:sz="8" w:space="0" w:color="auto"/>
              <w:bottom w:val="single" w:sz="8" w:space="0" w:color="auto"/>
              <w:right w:val="single" w:sz="8" w:space="0" w:color="auto"/>
            </w:tcBorders>
          </w:tcPr>
          <w:p w14:paraId="09E32F55" w14:textId="77777777" w:rsidR="001413AC" w:rsidRPr="001413AC" w:rsidRDefault="001413AC" w:rsidP="001413AC">
            <w:pPr>
              <w:ind w:left="0" w:firstLine="0"/>
              <w:jc w:val="left"/>
              <w:rPr>
                <w:rFonts w:ascii="Arial" w:eastAsia="Times New Roman" w:hAnsi="Arial" w:cs="Arial"/>
                <w:b/>
                <w:bCs/>
                <w:kern w:val="0"/>
                <w:sz w:val="20"/>
                <w:szCs w:val="20"/>
                <w:lang w:eastAsia="en-GB"/>
              </w:rPr>
            </w:pPr>
          </w:p>
        </w:tc>
      </w:tr>
      <w:tr w:rsidR="001413AC" w:rsidRPr="001413AC" w14:paraId="68BE533C" w14:textId="77777777" w:rsidTr="00B47E08">
        <w:trPr>
          <w:trHeight w:hRule="exact" w:val="676"/>
        </w:trPr>
        <w:tc>
          <w:tcPr>
            <w:tcW w:w="502" w:type="dxa"/>
            <w:tcBorders>
              <w:top w:val="single" w:sz="8" w:space="0" w:color="auto"/>
              <w:left w:val="single" w:sz="8" w:space="0" w:color="auto"/>
              <w:bottom w:val="single" w:sz="6" w:space="0" w:color="auto"/>
              <w:right w:val="single" w:sz="8" w:space="0" w:color="auto"/>
            </w:tcBorders>
          </w:tcPr>
          <w:p w14:paraId="488F45C8" w14:textId="77777777" w:rsidR="001413AC" w:rsidRPr="001413AC" w:rsidRDefault="001413AC" w:rsidP="001413AC">
            <w:pPr>
              <w:spacing w:before="120"/>
              <w:ind w:left="0" w:firstLine="0"/>
              <w:jc w:val="center"/>
              <w:rPr>
                <w:rFonts w:ascii="Arial" w:eastAsia="Times New Roman" w:hAnsi="Arial" w:cs="Arial"/>
                <w:b/>
                <w:kern w:val="0"/>
                <w:sz w:val="20"/>
                <w:szCs w:val="20"/>
                <w:lang w:eastAsia="en-GB"/>
              </w:rPr>
            </w:pPr>
            <w:r w:rsidRPr="001413AC">
              <w:rPr>
                <w:rFonts w:ascii="Arial" w:eastAsia="Times New Roman" w:hAnsi="Arial" w:cs="Arial"/>
                <w:b/>
                <w:spacing w:val="-3"/>
                <w:kern w:val="0"/>
                <w:sz w:val="20"/>
                <w:szCs w:val="20"/>
                <w:lang w:eastAsia="en-GB"/>
              </w:rPr>
              <w:t>2</w:t>
            </w:r>
          </w:p>
        </w:tc>
        <w:tc>
          <w:tcPr>
            <w:tcW w:w="5216" w:type="dxa"/>
            <w:tcBorders>
              <w:top w:val="single" w:sz="8" w:space="0" w:color="auto"/>
              <w:left w:val="nil"/>
              <w:bottom w:val="single" w:sz="6" w:space="0" w:color="auto"/>
              <w:right w:val="single" w:sz="6" w:space="0" w:color="auto"/>
            </w:tcBorders>
          </w:tcPr>
          <w:p w14:paraId="3B74E54B" w14:textId="32B997F8" w:rsidR="001413AC" w:rsidRPr="001413AC" w:rsidRDefault="001413AC" w:rsidP="001413AC">
            <w:pPr>
              <w:spacing w:before="120"/>
              <w:ind w:left="0" w:firstLine="0"/>
              <w:jc w:val="left"/>
              <w:rPr>
                <w:rFonts w:ascii="Arial" w:eastAsia="Times New Roman" w:hAnsi="Arial" w:cs="Arial"/>
                <w:kern w:val="0"/>
                <w:sz w:val="20"/>
                <w:szCs w:val="20"/>
              </w:rPr>
            </w:pPr>
            <w:r w:rsidRPr="001413AC">
              <w:rPr>
                <w:rFonts w:ascii="Arial" w:eastAsia="Times New Roman" w:hAnsi="Arial" w:cs="Arial"/>
                <w:kern w:val="0"/>
                <w:sz w:val="20"/>
                <w:szCs w:val="20"/>
              </w:rPr>
              <w:t xml:space="preserve">To re-elect </w:t>
            </w:r>
            <w:r w:rsidR="009A7C82">
              <w:rPr>
                <w:rFonts w:ascii="Arial" w:eastAsia="Times New Roman" w:hAnsi="Arial" w:cs="Arial"/>
                <w:kern w:val="0"/>
                <w:sz w:val="20"/>
                <w:szCs w:val="20"/>
              </w:rPr>
              <w:t>Matthew Lofgran</w:t>
            </w:r>
            <w:r w:rsidRPr="001413AC">
              <w:rPr>
                <w:rFonts w:ascii="Arial" w:eastAsia="Times New Roman" w:hAnsi="Arial" w:cs="Arial"/>
                <w:kern w:val="0"/>
                <w:sz w:val="20"/>
                <w:szCs w:val="20"/>
              </w:rPr>
              <w:t xml:space="preserve"> as a Director.</w:t>
            </w:r>
          </w:p>
        </w:tc>
        <w:tc>
          <w:tcPr>
            <w:tcW w:w="1247" w:type="dxa"/>
            <w:tcBorders>
              <w:top w:val="single" w:sz="8" w:space="0" w:color="auto"/>
              <w:left w:val="single" w:sz="6" w:space="0" w:color="auto"/>
              <w:bottom w:val="single" w:sz="6" w:space="0" w:color="auto"/>
              <w:right w:val="single" w:sz="6" w:space="0" w:color="auto"/>
            </w:tcBorders>
          </w:tcPr>
          <w:p w14:paraId="0E8D4DB5"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 </w:t>
            </w:r>
          </w:p>
        </w:tc>
        <w:tc>
          <w:tcPr>
            <w:tcW w:w="1247" w:type="dxa"/>
            <w:tcBorders>
              <w:top w:val="single" w:sz="8" w:space="0" w:color="auto"/>
              <w:left w:val="single" w:sz="6" w:space="0" w:color="auto"/>
              <w:bottom w:val="single" w:sz="6" w:space="0" w:color="auto"/>
              <w:right w:val="single" w:sz="6" w:space="0" w:color="auto"/>
            </w:tcBorders>
          </w:tcPr>
          <w:p w14:paraId="5DEADBF7"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kern w:val="0"/>
                <w:sz w:val="20"/>
                <w:szCs w:val="20"/>
                <w:lang w:eastAsia="en-GB"/>
              </w:rPr>
              <w:t> </w:t>
            </w:r>
          </w:p>
        </w:tc>
        <w:tc>
          <w:tcPr>
            <w:tcW w:w="1247" w:type="dxa"/>
            <w:tcBorders>
              <w:top w:val="single" w:sz="8" w:space="0" w:color="auto"/>
              <w:left w:val="single" w:sz="6" w:space="0" w:color="auto"/>
              <w:bottom w:val="single" w:sz="6" w:space="0" w:color="auto"/>
              <w:right w:val="single" w:sz="8" w:space="0" w:color="auto"/>
            </w:tcBorders>
          </w:tcPr>
          <w:p w14:paraId="160569F3"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 </w:t>
            </w:r>
          </w:p>
        </w:tc>
      </w:tr>
      <w:tr w:rsidR="001413AC" w:rsidRPr="001413AC" w14:paraId="55B4C46E" w14:textId="77777777" w:rsidTr="00B47E08">
        <w:trPr>
          <w:trHeight w:hRule="exact" w:val="907"/>
        </w:trPr>
        <w:tc>
          <w:tcPr>
            <w:tcW w:w="502" w:type="dxa"/>
            <w:tcBorders>
              <w:top w:val="single" w:sz="8" w:space="0" w:color="auto"/>
              <w:left w:val="single" w:sz="8" w:space="0" w:color="auto"/>
              <w:bottom w:val="single" w:sz="8" w:space="0" w:color="auto"/>
              <w:right w:val="nil"/>
            </w:tcBorders>
          </w:tcPr>
          <w:p w14:paraId="61643B36" w14:textId="66C74D9C" w:rsidR="001413AC" w:rsidRPr="001413AC" w:rsidRDefault="009A7C82" w:rsidP="001413AC">
            <w:pPr>
              <w:spacing w:before="120"/>
              <w:ind w:left="0" w:firstLine="0"/>
              <w:jc w:val="center"/>
              <w:rPr>
                <w:rFonts w:ascii="Arial" w:eastAsia="Times New Roman" w:hAnsi="Arial" w:cs="Arial"/>
                <w:b/>
                <w:kern w:val="0"/>
                <w:sz w:val="20"/>
                <w:szCs w:val="20"/>
                <w:lang w:eastAsia="en-GB"/>
              </w:rPr>
            </w:pPr>
            <w:r>
              <w:rPr>
                <w:rFonts w:ascii="Arial" w:eastAsia="Times New Roman" w:hAnsi="Arial" w:cs="Arial"/>
                <w:b/>
                <w:kern w:val="0"/>
                <w:sz w:val="20"/>
                <w:szCs w:val="20"/>
                <w:lang w:eastAsia="en-GB"/>
              </w:rPr>
              <w:t>3</w:t>
            </w:r>
          </w:p>
        </w:tc>
        <w:tc>
          <w:tcPr>
            <w:tcW w:w="5216" w:type="dxa"/>
            <w:tcBorders>
              <w:top w:val="single" w:sz="8" w:space="0" w:color="auto"/>
              <w:left w:val="single" w:sz="8" w:space="0" w:color="auto"/>
              <w:bottom w:val="single" w:sz="8" w:space="0" w:color="auto"/>
              <w:right w:val="single" w:sz="8" w:space="0" w:color="auto"/>
            </w:tcBorders>
          </w:tcPr>
          <w:p w14:paraId="5D406387" w14:textId="77777777" w:rsidR="001413AC" w:rsidRPr="001413AC" w:rsidRDefault="001413AC" w:rsidP="001413AC">
            <w:pPr>
              <w:tabs>
                <w:tab w:val="num" w:pos="540"/>
                <w:tab w:val="left" w:pos="567"/>
                <w:tab w:val="left" w:pos="5812"/>
              </w:tabs>
              <w:spacing w:before="120"/>
              <w:ind w:left="0" w:firstLine="0"/>
              <w:jc w:val="left"/>
              <w:rPr>
                <w:rFonts w:ascii="Arial" w:eastAsia="Times New Roman" w:hAnsi="Arial" w:cs="Arial"/>
                <w:kern w:val="0"/>
                <w:sz w:val="20"/>
                <w:szCs w:val="20"/>
              </w:rPr>
            </w:pPr>
            <w:r w:rsidRPr="001413AC">
              <w:rPr>
                <w:rFonts w:ascii="Arial" w:eastAsia="Times New Roman" w:hAnsi="Arial" w:cs="Arial"/>
                <w:kern w:val="0"/>
                <w:sz w:val="20"/>
                <w:szCs w:val="20"/>
              </w:rPr>
              <w:t>To re-appoint Jeffreys Henry LLP as auditors of the Company and to authorise the Directors to determine their remuneration.</w:t>
            </w:r>
          </w:p>
          <w:p w14:paraId="0A3714E1" w14:textId="77777777" w:rsidR="001413AC" w:rsidRPr="001413AC" w:rsidRDefault="001413AC" w:rsidP="001413AC">
            <w:pPr>
              <w:spacing w:before="120"/>
              <w:ind w:left="0" w:firstLine="0"/>
              <w:jc w:val="left"/>
              <w:rPr>
                <w:rFonts w:ascii="Arial" w:eastAsia="Times New Roman" w:hAnsi="Arial" w:cs="Arial"/>
                <w:kern w:val="0"/>
                <w:sz w:val="20"/>
                <w:szCs w:val="20"/>
                <w:lang w:eastAsia="en-GB"/>
              </w:rPr>
            </w:pPr>
          </w:p>
        </w:tc>
        <w:tc>
          <w:tcPr>
            <w:tcW w:w="1247" w:type="dxa"/>
            <w:tcBorders>
              <w:top w:val="single" w:sz="8" w:space="0" w:color="auto"/>
              <w:left w:val="nil"/>
              <w:bottom w:val="single" w:sz="8" w:space="0" w:color="auto"/>
              <w:right w:val="single" w:sz="8" w:space="0" w:color="auto"/>
            </w:tcBorders>
          </w:tcPr>
          <w:p w14:paraId="7E289F40"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 </w:t>
            </w:r>
          </w:p>
        </w:tc>
        <w:tc>
          <w:tcPr>
            <w:tcW w:w="1247" w:type="dxa"/>
            <w:tcBorders>
              <w:top w:val="single" w:sz="8" w:space="0" w:color="auto"/>
              <w:left w:val="nil"/>
              <w:bottom w:val="single" w:sz="8" w:space="0" w:color="auto"/>
              <w:right w:val="single" w:sz="8" w:space="0" w:color="auto"/>
            </w:tcBorders>
          </w:tcPr>
          <w:p w14:paraId="77725E32"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kern w:val="0"/>
                <w:sz w:val="20"/>
                <w:szCs w:val="20"/>
                <w:lang w:eastAsia="en-GB"/>
              </w:rPr>
              <w:t> </w:t>
            </w:r>
          </w:p>
        </w:tc>
        <w:tc>
          <w:tcPr>
            <w:tcW w:w="1247" w:type="dxa"/>
            <w:tcBorders>
              <w:top w:val="single" w:sz="8" w:space="0" w:color="auto"/>
              <w:left w:val="nil"/>
              <w:bottom w:val="single" w:sz="8" w:space="0" w:color="auto"/>
              <w:right w:val="single" w:sz="8" w:space="0" w:color="auto"/>
            </w:tcBorders>
          </w:tcPr>
          <w:p w14:paraId="79949F6B"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 </w:t>
            </w:r>
          </w:p>
        </w:tc>
      </w:tr>
      <w:tr w:rsidR="001413AC" w:rsidRPr="001413AC" w14:paraId="5850D8FE" w14:textId="77777777" w:rsidTr="00B47E08">
        <w:trPr>
          <w:trHeight w:hRule="exact" w:val="907"/>
        </w:trPr>
        <w:tc>
          <w:tcPr>
            <w:tcW w:w="502" w:type="dxa"/>
            <w:tcBorders>
              <w:top w:val="single" w:sz="8" w:space="0" w:color="auto"/>
              <w:left w:val="single" w:sz="8" w:space="0" w:color="auto"/>
              <w:bottom w:val="single" w:sz="8" w:space="0" w:color="auto"/>
              <w:right w:val="nil"/>
            </w:tcBorders>
          </w:tcPr>
          <w:p w14:paraId="12E093D8" w14:textId="25EE6413" w:rsidR="001413AC" w:rsidRPr="001413AC" w:rsidRDefault="009A7C82" w:rsidP="001413AC">
            <w:pPr>
              <w:spacing w:before="120"/>
              <w:ind w:left="0" w:firstLine="0"/>
              <w:jc w:val="center"/>
              <w:rPr>
                <w:rFonts w:ascii="Arial" w:eastAsia="Times New Roman" w:hAnsi="Arial" w:cs="Arial"/>
                <w:b/>
                <w:kern w:val="0"/>
                <w:sz w:val="20"/>
                <w:szCs w:val="20"/>
                <w:lang w:eastAsia="en-GB"/>
              </w:rPr>
            </w:pPr>
            <w:r>
              <w:rPr>
                <w:rFonts w:ascii="Arial" w:eastAsia="Times New Roman" w:hAnsi="Arial" w:cs="Arial"/>
                <w:b/>
                <w:kern w:val="0"/>
                <w:sz w:val="20"/>
                <w:szCs w:val="20"/>
                <w:lang w:eastAsia="en-GB"/>
              </w:rPr>
              <w:t>4</w:t>
            </w:r>
          </w:p>
        </w:tc>
        <w:tc>
          <w:tcPr>
            <w:tcW w:w="5216" w:type="dxa"/>
            <w:tcBorders>
              <w:top w:val="single" w:sz="8" w:space="0" w:color="auto"/>
              <w:left w:val="single" w:sz="8" w:space="0" w:color="auto"/>
              <w:bottom w:val="single" w:sz="8" w:space="0" w:color="auto"/>
              <w:right w:val="single" w:sz="8" w:space="0" w:color="auto"/>
            </w:tcBorders>
          </w:tcPr>
          <w:p w14:paraId="4C947DD0" w14:textId="194E5B15" w:rsidR="001413AC" w:rsidRPr="001413AC" w:rsidRDefault="001413AC" w:rsidP="001413AC">
            <w:pPr>
              <w:tabs>
                <w:tab w:val="left" w:pos="5812"/>
              </w:tabs>
              <w:spacing w:before="120"/>
              <w:ind w:left="0" w:firstLine="0"/>
              <w:jc w:val="left"/>
              <w:rPr>
                <w:rFonts w:ascii="Arial" w:eastAsia="Times New Roman" w:hAnsi="Arial" w:cs="Arial"/>
                <w:kern w:val="0"/>
                <w:sz w:val="20"/>
                <w:szCs w:val="20"/>
                <w:lang w:eastAsia="en-GB"/>
              </w:rPr>
            </w:pPr>
            <w:r w:rsidRPr="001413AC">
              <w:rPr>
                <w:rFonts w:ascii="Arial" w:eastAsia="Times New Roman" w:hAnsi="Arial" w:cs="Arial"/>
                <w:kern w:val="0"/>
                <w:sz w:val="20"/>
                <w:szCs w:val="20"/>
              </w:rPr>
              <w:t>To authorise the Directors to allot relevant securities up to a maximum nominal amount of £</w:t>
            </w:r>
            <w:r w:rsidR="009A7C82">
              <w:rPr>
                <w:rFonts w:ascii="Arial" w:eastAsia="Times New Roman" w:hAnsi="Arial" w:cs="Arial"/>
                <w:kern w:val="0"/>
                <w:sz w:val="20"/>
                <w:szCs w:val="20"/>
              </w:rPr>
              <w:t>69</w:t>
            </w:r>
            <w:r w:rsidR="00E008D8" w:rsidRPr="003C37A8">
              <w:rPr>
                <w:rFonts w:ascii="Arial" w:eastAsia="Times New Roman" w:hAnsi="Arial" w:cs="Arial"/>
                <w:kern w:val="0"/>
                <w:sz w:val="20"/>
                <w:szCs w:val="20"/>
              </w:rPr>
              <w:t>0</w:t>
            </w:r>
            <w:r w:rsidRPr="003C37A8">
              <w:rPr>
                <w:rFonts w:ascii="Arial" w:eastAsia="Times New Roman" w:hAnsi="Arial" w:cs="Arial"/>
                <w:kern w:val="0"/>
                <w:sz w:val="20"/>
                <w:szCs w:val="20"/>
              </w:rPr>
              <w:t>,000</w:t>
            </w:r>
            <w:r w:rsidRPr="001413AC">
              <w:rPr>
                <w:rFonts w:ascii="Arial" w:eastAsia="Times New Roman" w:hAnsi="Arial" w:cs="Arial"/>
                <w:kern w:val="0"/>
                <w:sz w:val="20"/>
                <w:szCs w:val="20"/>
              </w:rPr>
              <w:t>.</w:t>
            </w:r>
          </w:p>
        </w:tc>
        <w:tc>
          <w:tcPr>
            <w:tcW w:w="1247" w:type="dxa"/>
            <w:tcBorders>
              <w:top w:val="single" w:sz="8" w:space="0" w:color="auto"/>
              <w:left w:val="nil"/>
              <w:bottom w:val="single" w:sz="8" w:space="0" w:color="auto"/>
              <w:right w:val="single" w:sz="8" w:space="0" w:color="auto"/>
            </w:tcBorders>
          </w:tcPr>
          <w:p w14:paraId="77AB852D"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 </w:t>
            </w:r>
          </w:p>
        </w:tc>
        <w:tc>
          <w:tcPr>
            <w:tcW w:w="1247" w:type="dxa"/>
            <w:tcBorders>
              <w:top w:val="single" w:sz="8" w:space="0" w:color="auto"/>
              <w:left w:val="nil"/>
              <w:bottom w:val="single" w:sz="8" w:space="0" w:color="auto"/>
              <w:right w:val="single" w:sz="8" w:space="0" w:color="auto"/>
            </w:tcBorders>
          </w:tcPr>
          <w:p w14:paraId="0A210FC7"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 </w:t>
            </w:r>
          </w:p>
        </w:tc>
        <w:tc>
          <w:tcPr>
            <w:tcW w:w="1247" w:type="dxa"/>
            <w:tcBorders>
              <w:top w:val="single" w:sz="8" w:space="0" w:color="auto"/>
              <w:left w:val="nil"/>
              <w:bottom w:val="single" w:sz="8" w:space="0" w:color="auto"/>
              <w:right w:val="single" w:sz="8" w:space="0" w:color="auto"/>
            </w:tcBorders>
          </w:tcPr>
          <w:p w14:paraId="316705A8"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 </w:t>
            </w:r>
          </w:p>
        </w:tc>
      </w:tr>
      <w:tr w:rsidR="001413AC" w:rsidRPr="001413AC" w14:paraId="0C2F8F6B" w14:textId="77777777" w:rsidTr="00B47E08">
        <w:trPr>
          <w:trHeight w:hRule="exact" w:val="552"/>
        </w:trPr>
        <w:tc>
          <w:tcPr>
            <w:tcW w:w="502" w:type="dxa"/>
            <w:tcBorders>
              <w:top w:val="single" w:sz="8" w:space="0" w:color="auto"/>
              <w:left w:val="single" w:sz="8" w:space="0" w:color="auto"/>
              <w:bottom w:val="single" w:sz="8" w:space="0" w:color="auto"/>
              <w:right w:val="nil"/>
            </w:tcBorders>
          </w:tcPr>
          <w:p w14:paraId="30A175BF" w14:textId="77777777" w:rsidR="001413AC" w:rsidRPr="001413AC" w:rsidRDefault="001413AC" w:rsidP="001413AC">
            <w:pPr>
              <w:spacing w:before="120"/>
              <w:ind w:left="0" w:firstLine="0"/>
              <w:jc w:val="center"/>
              <w:rPr>
                <w:rFonts w:ascii="Arial" w:eastAsia="Times New Roman" w:hAnsi="Arial" w:cs="Arial"/>
                <w:b/>
                <w:kern w:val="0"/>
                <w:sz w:val="20"/>
                <w:szCs w:val="20"/>
                <w:lang w:eastAsia="en-GB"/>
              </w:rPr>
            </w:pPr>
          </w:p>
        </w:tc>
        <w:tc>
          <w:tcPr>
            <w:tcW w:w="5216" w:type="dxa"/>
            <w:tcBorders>
              <w:top w:val="single" w:sz="8" w:space="0" w:color="auto"/>
              <w:left w:val="single" w:sz="8" w:space="0" w:color="auto"/>
              <w:bottom w:val="single" w:sz="8" w:space="0" w:color="auto"/>
              <w:right w:val="single" w:sz="8" w:space="0" w:color="auto"/>
            </w:tcBorders>
          </w:tcPr>
          <w:p w14:paraId="3D2EE253" w14:textId="77777777" w:rsidR="001413AC" w:rsidRPr="001413AC" w:rsidRDefault="001413AC" w:rsidP="001413AC">
            <w:pPr>
              <w:spacing w:before="120"/>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Special resolution</w:t>
            </w:r>
          </w:p>
        </w:tc>
        <w:tc>
          <w:tcPr>
            <w:tcW w:w="1247" w:type="dxa"/>
            <w:tcBorders>
              <w:top w:val="single" w:sz="8" w:space="0" w:color="auto"/>
              <w:left w:val="nil"/>
              <w:bottom w:val="single" w:sz="8" w:space="0" w:color="auto"/>
              <w:right w:val="single" w:sz="8" w:space="0" w:color="auto"/>
            </w:tcBorders>
          </w:tcPr>
          <w:p w14:paraId="4AAD5DFF"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 </w:t>
            </w:r>
          </w:p>
        </w:tc>
        <w:tc>
          <w:tcPr>
            <w:tcW w:w="1247" w:type="dxa"/>
            <w:tcBorders>
              <w:top w:val="single" w:sz="8" w:space="0" w:color="auto"/>
              <w:left w:val="nil"/>
              <w:bottom w:val="single" w:sz="8" w:space="0" w:color="auto"/>
              <w:right w:val="single" w:sz="8" w:space="0" w:color="auto"/>
            </w:tcBorders>
          </w:tcPr>
          <w:p w14:paraId="77FBE34A"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kern w:val="0"/>
                <w:sz w:val="20"/>
                <w:szCs w:val="20"/>
                <w:lang w:eastAsia="en-GB"/>
              </w:rPr>
              <w:t> </w:t>
            </w:r>
          </w:p>
        </w:tc>
        <w:tc>
          <w:tcPr>
            <w:tcW w:w="1247" w:type="dxa"/>
            <w:tcBorders>
              <w:top w:val="single" w:sz="8" w:space="0" w:color="auto"/>
              <w:left w:val="nil"/>
              <w:bottom w:val="single" w:sz="8" w:space="0" w:color="auto"/>
              <w:right w:val="single" w:sz="8" w:space="0" w:color="auto"/>
            </w:tcBorders>
          </w:tcPr>
          <w:p w14:paraId="154B7E0E"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 </w:t>
            </w:r>
          </w:p>
        </w:tc>
      </w:tr>
      <w:tr w:rsidR="001413AC" w:rsidRPr="001413AC" w14:paraId="2071BD7B" w14:textId="77777777" w:rsidTr="00B47E08">
        <w:trPr>
          <w:trHeight w:hRule="exact" w:val="907"/>
        </w:trPr>
        <w:tc>
          <w:tcPr>
            <w:tcW w:w="502" w:type="dxa"/>
            <w:tcBorders>
              <w:top w:val="single" w:sz="8" w:space="0" w:color="auto"/>
              <w:left w:val="single" w:sz="8" w:space="0" w:color="auto"/>
              <w:bottom w:val="single" w:sz="8" w:space="0" w:color="auto"/>
              <w:right w:val="nil"/>
            </w:tcBorders>
          </w:tcPr>
          <w:p w14:paraId="179DB56B" w14:textId="6A6EDAEE" w:rsidR="001413AC" w:rsidRPr="001413AC" w:rsidRDefault="009A7C82" w:rsidP="001413AC">
            <w:pPr>
              <w:spacing w:before="120"/>
              <w:ind w:left="0" w:firstLine="0"/>
              <w:jc w:val="center"/>
              <w:rPr>
                <w:rFonts w:ascii="Arial" w:eastAsia="Times New Roman" w:hAnsi="Arial" w:cs="Arial"/>
                <w:b/>
                <w:kern w:val="0"/>
                <w:sz w:val="20"/>
                <w:szCs w:val="20"/>
                <w:lang w:eastAsia="en-GB"/>
              </w:rPr>
            </w:pPr>
            <w:r>
              <w:rPr>
                <w:rFonts w:ascii="Arial" w:eastAsia="Times New Roman" w:hAnsi="Arial" w:cs="Arial"/>
                <w:b/>
                <w:spacing w:val="-3"/>
                <w:kern w:val="0"/>
                <w:sz w:val="20"/>
                <w:szCs w:val="20"/>
                <w:lang w:eastAsia="en-GB"/>
              </w:rPr>
              <w:t>5</w:t>
            </w:r>
          </w:p>
        </w:tc>
        <w:tc>
          <w:tcPr>
            <w:tcW w:w="5216" w:type="dxa"/>
            <w:tcBorders>
              <w:top w:val="single" w:sz="8" w:space="0" w:color="auto"/>
              <w:left w:val="single" w:sz="8" w:space="0" w:color="auto"/>
              <w:bottom w:val="single" w:sz="8" w:space="0" w:color="auto"/>
              <w:right w:val="single" w:sz="8" w:space="0" w:color="auto"/>
            </w:tcBorders>
          </w:tcPr>
          <w:p w14:paraId="18459088" w14:textId="7220F66B" w:rsidR="001413AC" w:rsidRPr="001413AC" w:rsidRDefault="001413AC" w:rsidP="001413AC">
            <w:pPr>
              <w:tabs>
                <w:tab w:val="num" w:pos="540"/>
                <w:tab w:val="left" w:pos="5812"/>
              </w:tabs>
              <w:spacing w:before="120"/>
              <w:ind w:left="0" w:firstLine="0"/>
              <w:jc w:val="left"/>
              <w:rPr>
                <w:rFonts w:ascii="Arial" w:eastAsia="Times New Roman" w:hAnsi="Arial" w:cs="Arial"/>
                <w:kern w:val="0"/>
                <w:sz w:val="20"/>
                <w:szCs w:val="20"/>
              </w:rPr>
            </w:pPr>
            <w:r w:rsidRPr="001413AC">
              <w:rPr>
                <w:rFonts w:ascii="Arial" w:eastAsia="Times New Roman" w:hAnsi="Arial" w:cs="Arial"/>
                <w:kern w:val="0"/>
                <w:sz w:val="20"/>
                <w:szCs w:val="20"/>
              </w:rPr>
              <w:t>To dis-apply pre-emption rights up to a maximum aggregate nominal amount of £</w:t>
            </w:r>
            <w:r w:rsidR="009A7C82">
              <w:rPr>
                <w:rFonts w:ascii="Arial" w:eastAsia="Times New Roman" w:hAnsi="Arial" w:cs="Arial"/>
                <w:kern w:val="0"/>
                <w:sz w:val="20"/>
                <w:szCs w:val="20"/>
              </w:rPr>
              <w:t>69</w:t>
            </w:r>
            <w:r w:rsidR="00E008D8" w:rsidRPr="003C37A8">
              <w:rPr>
                <w:rFonts w:ascii="Arial" w:eastAsia="Times New Roman" w:hAnsi="Arial" w:cs="Arial"/>
                <w:kern w:val="0"/>
                <w:sz w:val="20"/>
                <w:szCs w:val="20"/>
              </w:rPr>
              <w:t>0</w:t>
            </w:r>
            <w:r w:rsidRPr="003C37A8">
              <w:rPr>
                <w:rFonts w:ascii="Arial" w:eastAsia="Times New Roman" w:hAnsi="Arial" w:cs="Arial"/>
                <w:kern w:val="0"/>
                <w:sz w:val="20"/>
                <w:szCs w:val="20"/>
              </w:rPr>
              <w:t>,000</w:t>
            </w:r>
            <w:r w:rsidRPr="001413AC">
              <w:rPr>
                <w:rFonts w:ascii="Arial" w:eastAsia="Times New Roman" w:hAnsi="Arial" w:cs="Arial"/>
                <w:kern w:val="0"/>
                <w:sz w:val="20"/>
                <w:szCs w:val="20"/>
              </w:rPr>
              <w:t>.</w:t>
            </w:r>
          </w:p>
          <w:p w14:paraId="3FC66FE6" w14:textId="77777777" w:rsidR="001413AC" w:rsidRPr="001413AC" w:rsidRDefault="001413AC" w:rsidP="001413AC">
            <w:pPr>
              <w:spacing w:before="120"/>
              <w:ind w:left="0" w:firstLine="0"/>
              <w:jc w:val="left"/>
              <w:rPr>
                <w:rFonts w:ascii="Arial" w:eastAsia="Times New Roman" w:hAnsi="Arial" w:cs="Arial"/>
                <w:kern w:val="0"/>
                <w:sz w:val="20"/>
                <w:szCs w:val="20"/>
                <w:lang w:eastAsia="en-GB"/>
              </w:rPr>
            </w:pPr>
          </w:p>
        </w:tc>
        <w:tc>
          <w:tcPr>
            <w:tcW w:w="1247" w:type="dxa"/>
            <w:tcBorders>
              <w:top w:val="single" w:sz="8" w:space="0" w:color="auto"/>
              <w:left w:val="nil"/>
              <w:bottom w:val="single" w:sz="8" w:space="0" w:color="auto"/>
              <w:right w:val="single" w:sz="8" w:space="0" w:color="auto"/>
            </w:tcBorders>
          </w:tcPr>
          <w:p w14:paraId="3ABF90C3"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 </w:t>
            </w:r>
          </w:p>
        </w:tc>
        <w:tc>
          <w:tcPr>
            <w:tcW w:w="1247" w:type="dxa"/>
            <w:tcBorders>
              <w:top w:val="single" w:sz="8" w:space="0" w:color="auto"/>
              <w:left w:val="nil"/>
              <w:bottom w:val="single" w:sz="8" w:space="0" w:color="auto"/>
              <w:right w:val="single" w:sz="8" w:space="0" w:color="auto"/>
            </w:tcBorders>
          </w:tcPr>
          <w:p w14:paraId="62216A3F"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kern w:val="0"/>
                <w:sz w:val="20"/>
                <w:szCs w:val="20"/>
                <w:lang w:eastAsia="en-GB"/>
              </w:rPr>
              <w:t> </w:t>
            </w:r>
          </w:p>
          <w:p w14:paraId="36F5D1D2"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kern w:val="0"/>
                <w:sz w:val="20"/>
                <w:szCs w:val="20"/>
                <w:lang w:eastAsia="en-GB"/>
              </w:rPr>
              <w:t> </w:t>
            </w:r>
          </w:p>
        </w:tc>
        <w:tc>
          <w:tcPr>
            <w:tcW w:w="1247" w:type="dxa"/>
            <w:tcBorders>
              <w:top w:val="single" w:sz="8" w:space="0" w:color="auto"/>
              <w:left w:val="nil"/>
              <w:bottom w:val="single" w:sz="8" w:space="0" w:color="auto"/>
              <w:right w:val="single" w:sz="8" w:space="0" w:color="auto"/>
            </w:tcBorders>
          </w:tcPr>
          <w:p w14:paraId="0F7F4474" w14:textId="77777777" w:rsidR="001413AC" w:rsidRPr="001413AC" w:rsidRDefault="001413AC" w:rsidP="001413AC">
            <w:pPr>
              <w:ind w:left="0" w:firstLine="0"/>
              <w:jc w:val="left"/>
              <w:rPr>
                <w:rFonts w:ascii="Arial" w:eastAsia="Times New Roman" w:hAnsi="Arial" w:cs="Arial"/>
                <w:b/>
                <w:bCs/>
                <w:kern w:val="0"/>
                <w:sz w:val="20"/>
                <w:szCs w:val="20"/>
                <w:lang w:eastAsia="en-GB"/>
              </w:rPr>
            </w:pPr>
            <w:r w:rsidRPr="001413AC">
              <w:rPr>
                <w:rFonts w:ascii="Arial" w:eastAsia="Times New Roman" w:hAnsi="Arial" w:cs="Arial"/>
                <w:b/>
                <w:bCs/>
                <w:spacing w:val="-3"/>
                <w:kern w:val="0"/>
                <w:sz w:val="20"/>
                <w:szCs w:val="20"/>
                <w:lang w:eastAsia="en-GB"/>
              </w:rPr>
              <w:t> </w:t>
            </w:r>
          </w:p>
        </w:tc>
      </w:tr>
    </w:tbl>
    <w:p w14:paraId="467ED905" w14:textId="77777777" w:rsidR="001413AC" w:rsidRPr="001413AC" w:rsidRDefault="001413AC" w:rsidP="001413AC">
      <w:pPr>
        <w:ind w:left="0" w:firstLine="0"/>
        <w:jc w:val="left"/>
        <w:rPr>
          <w:rFonts w:ascii="Arial" w:eastAsia="Times New Roman" w:hAnsi="Arial" w:cs="Arial"/>
          <w:kern w:val="0"/>
          <w:sz w:val="20"/>
          <w:szCs w:val="20"/>
        </w:rPr>
      </w:pPr>
    </w:p>
    <w:p w14:paraId="0B587DA5" w14:textId="77777777" w:rsidR="001413AC" w:rsidRPr="001413AC" w:rsidRDefault="001413AC" w:rsidP="001413AC">
      <w:pPr>
        <w:ind w:left="0" w:firstLine="0"/>
        <w:jc w:val="left"/>
        <w:rPr>
          <w:rFonts w:ascii="Arial" w:eastAsia="Times New Roman" w:hAnsi="Arial" w:cs="Arial"/>
          <w:kern w:val="0"/>
          <w:sz w:val="20"/>
          <w:szCs w:val="20"/>
        </w:rPr>
      </w:pPr>
    </w:p>
    <w:p w14:paraId="5CD8DAD6" w14:textId="77777777" w:rsidR="001413AC" w:rsidRPr="001413AC" w:rsidRDefault="001413AC" w:rsidP="001413AC">
      <w:pPr>
        <w:ind w:left="0" w:firstLine="0"/>
        <w:jc w:val="left"/>
        <w:rPr>
          <w:rFonts w:ascii="Arial" w:eastAsia="Times New Roman" w:hAnsi="Arial" w:cs="Arial"/>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1413AC" w:rsidRPr="001413AC" w14:paraId="4D714D6F" w14:textId="77777777" w:rsidTr="00B47E08">
        <w:trPr>
          <w:trHeight w:val="510"/>
        </w:trPr>
        <w:tc>
          <w:tcPr>
            <w:tcW w:w="9464" w:type="dxa"/>
            <w:tcBorders>
              <w:top w:val="single" w:sz="4" w:space="0" w:color="auto"/>
              <w:left w:val="single" w:sz="4" w:space="0" w:color="auto"/>
              <w:bottom w:val="single" w:sz="4" w:space="0" w:color="auto"/>
              <w:right w:val="single" w:sz="4" w:space="0" w:color="auto"/>
            </w:tcBorders>
            <w:vAlign w:val="center"/>
          </w:tcPr>
          <w:p w14:paraId="065030EB" w14:textId="77777777" w:rsidR="001413AC" w:rsidRPr="001413AC" w:rsidRDefault="001413AC" w:rsidP="001413AC">
            <w:pPr>
              <w:ind w:left="0" w:firstLine="0"/>
              <w:jc w:val="left"/>
              <w:rPr>
                <w:rFonts w:ascii="Arial" w:eastAsia="Times New Roman" w:hAnsi="Arial" w:cs="Arial"/>
                <w:kern w:val="0"/>
                <w:sz w:val="20"/>
                <w:szCs w:val="20"/>
              </w:rPr>
            </w:pPr>
            <w:r w:rsidRPr="001413AC">
              <w:rPr>
                <w:rFonts w:ascii="Arial" w:eastAsia="Times New Roman" w:hAnsi="Arial" w:cs="Arial"/>
                <w:kern w:val="0"/>
                <w:sz w:val="20"/>
                <w:szCs w:val="20"/>
              </w:rPr>
              <w:t>Signature</w:t>
            </w:r>
          </w:p>
        </w:tc>
      </w:tr>
      <w:tr w:rsidR="001413AC" w:rsidRPr="001413AC" w14:paraId="3D920BD3" w14:textId="77777777" w:rsidTr="00B47E08">
        <w:trPr>
          <w:trHeight w:val="510"/>
        </w:trPr>
        <w:tc>
          <w:tcPr>
            <w:tcW w:w="9464" w:type="dxa"/>
            <w:tcBorders>
              <w:top w:val="single" w:sz="4" w:space="0" w:color="auto"/>
              <w:left w:val="single" w:sz="4" w:space="0" w:color="auto"/>
              <w:bottom w:val="single" w:sz="4" w:space="0" w:color="auto"/>
              <w:right w:val="single" w:sz="4" w:space="0" w:color="auto"/>
            </w:tcBorders>
            <w:vAlign w:val="center"/>
          </w:tcPr>
          <w:p w14:paraId="0EB47FA8" w14:textId="77777777" w:rsidR="001413AC" w:rsidRPr="001413AC" w:rsidRDefault="001413AC" w:rsidP="001413AC">
            <w:pPr>
              <w:ind w:left="0" w:firstLine="0"/>
              <w:jc w:val="left"/>
              <w:rPr>
                <w:rFonts w:ascii="Arial" w:eastAsia="Times New Roman" w:hAnsi="Arial" w:cs="Arial"/>
                <w:kern w:val="0"/>
                <w:sz w:val="20"/>
                <w:szCs w:val="20"/>
              </w:rPr>
            </w:pPr>
            <w:r w:rsidRPr="001413AC">
              <w:rPr>
                <w:rFonts w:ascii="Arial" w:eastAsia="Times New Roman" w:hAnsi="Arial" w:cs="Arial"/>
                <w:kern w:val="0"/>
                <w:sz w:val="20"/>
                <w:szCs w:val="20"/>
              </w:rPr>
              <w:t>Date</w:t>
            </w:r>
          </w:p>
        </w:tc>
      </w:tr>
      <w:tr w:rsidR="001413AC" w:rsidRPr="001413AC" w14:paraId="729631CE" w14:textId="77777777" w:rsidTr="00B47E08">
        <w:trPr>
          <w:trHeight w:val="510"/>
        </w:trPr>
        <w:tc>
          <w:tcPr>
            <w:tcW w:w="9464" w:type="dxa"/>
            <w:tcBorders>
              <w:top w:val="single" w:sz="4" w:space="0" w:color="auto"/>
              <w:left w:val="single" w:sz="4" w:space="0" w:color="auto"/>
              <w:bottom w:val="single" w:sz="4" w:space="0" w:color="auto"/>
              <w:right w:val="single" w:sz="4" w:space="0" w:color="auto"/>
            </w:tcBorders>
            <w:vAlign w:val="center"/>
          </w:tcPr>
          <w:p w14:paraId="26DC758C" w14:textId="77777777" w:rsidR="001413AC" w:rsidRPr="001413AC" w:rsidRDefault="001413AC" w:rsidP="001413AC">
            <w:pPr>
              <w:ind w:left="0" w:firstLine="0"/>
              <w:jc w:val="left"/>
              <w:rPr>
                <w:rFonts w:ascii="Arial" w:eastAsia="Times New Roman" w:hAnsi="Arial" w:cs="Arial"/>
                <w:kern w:val="0"/>
                <w:sz w:val="20"/>
                <w:szCs w:val="20"/>
              </w:rPr>
            </w:pPr>
            <w:r w:rsidRPr="001413AC">
              <w:rPr>
                <w:rFonts w:ascii="Arial" w:eastAsia="Times New Roman" w:hAnsi="Arial" w:cs="Arial"/>
                <w:kern w:val="0"/>
                <w:sz w:val="20"/>
                <w:szCs w:val="20"/>
              </w:rPr>
              <w:t>Full name</w:t>
            </w:r>
          </w:p>
        </w:tc>
      </w:tr>
      <w:tr w:rsidR="001413AC" w:rsidRPr="001413AC" w14:paraId="64EFDBDD" w14:textId="77777777" w:rsidTr="00B47E08">
        <w:trPr>
          <w:trHeight w:val="1191"/>
        </w:trPr>
        <w:tc>
          <w:tcPr>
            <w:tcW w:w="9464" w:type="dxa"/>
            <w:tcBorders>
              <w:top w:val="single" w:sz="4" w:space="0" w:color="auto"/>
              <w:left w:val="single" w:sz="4" w:space="0" w:color="auto"/>
              <w:bottom w:val="single" w:sz="4" w:space="0" w:color="auto"/>
              <w:right w:val="single" w:sz="4" w:space="0" w:color="auto"/>
            </w:tcBorders>
          </w:tcPr>
          <w:p w14:paraId="0701A3A6" w14:textId="77777777" w:rsidR="001413AC" w:rsidRPr="001413AC" w:rsidRDefault="001413AC" w:rsidP="001413AC">
            <w:pPr>
              <w:spacing w:before="120"/>
              <w:ind w:left="0" w:firstLine="0"/>
              <w:jc w:val="left"/>
              <w:rPr>
                <w:rFonts w:ascii="Arial" w:eastAsia="Times New Roman" w:hAnsi="Arial" w:cs="Arial"/>
                <w:kern w:val="0"/>
                <w:sz w:val="20"/>
                <w:szCs w:val="20"/>
              </w:rPr>
            </w:pPr>
            <w:r w:rsidRPr="001413AC">
              <w:rPr>
                <w:rFonts w:ascii="Arial" w:eastAsia="Times New Roman" w:hAnsi="Arial" w:cs="Arial"/>
                <w:kern w:val="0"/>
                <w:sz w:val="20"/>
                <w:szCs w:val="20"/>
              </w:rPr>
              <w:t>Address</w:t>
            </w:r>
          </w:p>
        </w:tc>
      </w:tr>
    </w:tbl>
    <w:p w14:paraId="60D28ED7" w14:textId="759A6D11" w:rsidR="001413AC" w:rsidRDefault="001413AC" w:rsidP="001413AC">
      <w:pPr>
        <w:rPr>
          <w:rFonts w:ascii="Arial" w:eastAsia="Times New Roman" w:hAnsi="Arial" w:cs="Arial"/>
          <w:b/>
          <w:kern w:val="0"/>
          <w:sz w:val="20"/>
          <w:szCs w:val="20"/>
        </w:rPr>
      </w:pPr>
    </w:p>
    <w:p w14:paraId="40570B4E" w14:textId="77777777" w:rsidR="009A7C82" w:rsidRPr="001413AC" w:rsidRDefault="009A7C82" w:rsidP="001413AC">
      <w:pPr>
        <w:rPr>
          <w:rFonts w:ascii="Arial" w:eastAsia="Times New Roman" w:hAnsi="Arial" w:cs="Arial"/>
          <w:b/>
          <w:kern w:val="0"/>
          <w:sz w:val="20"/>
          <w:szCs w:val="20"/>
        </w:rPr>
      </w:pPr>
    </w:p>
    <w:p w14:paraId="08BEBAFB" w14:textId="77777777" w:rsidR="001413AC" w:rsidRPr="001413AC" w:rsidRDefault="001413AC" w:rsidP="001413AC">
      <w:pPr>
        <w:keepNext/>
        <w:overflowPunct w:val="0"/>
        <w:autoSpaceDE w:val="0"/>
        <w:autoSpaceDN w:val="0"/>
        <w:adjustRightInd w:val="0"/>
        <w:ind w:left="0" w:firstLine="0"/>
        <w:textAlignment w:val="baseline"/>
        <w:outlineLvl w:val="3"/>
        <w:rPr>
          <w:rFonts w:ascii="Arial" w:eastAsia="Times New Roman" w:hAnsi="Arial" w:cs="Arial"/>
          <w:b/>
          <w:kern w:val="0"/>
          <w:sz w:val="20"/>
          <w:szCs w:val="20"/>
        </w:rPr>
      </w:pPr>
    </w:p>
    <w:p w14:paraId="1817DFBD" w14:textId="77777777" w:rsidR="001413AC" w:rsidRPr="001413AC" w:rsidRDefault="001413AC" w:rsidP="001413AC">
      <w:pPr>
        <w:keepNext/>
        <w:overflowPunct w:val="0"/>
        <w:autoSpaceDE w:val="0"/>
        <w:autoSpaceDN w:val="0"/>
        <w:adjustRightInd w:val="0"/>
        <w:ind w:left="0" w:firstLine="0"/>
        <w:textAlignment w:val="baseline"/>
        <w:outlineLvl w:val="3"/>
        <w:rPr>
          <w:rFonts w:ascii="Arial" w:eastAsia="Times New Roman" w:hAnsi="Arial" w:cs="Arial"/>
          <w:b/>
          <w:kern w:val="0"/>
          <w:sz w:val="20"/>
          <w:szCs w:val="20"/>
        </w:rPr>
      </w:pPr>
      <w:r w:rsidRPr="001413AC">
        <w:rPr>
          <w:rFonts w:ascii="Arial" w:eastAsia="Times New Roman" w:hAnsi="Arial" w:cs="Arial"/>
          <w:b/>
          <w:kern w:val="0"/>
          <w:sz w:val="20"/>
          <w:szCs w:val="20"/>
        </w:rPr>
        <w:t>NOTES</w:t>
      </w:r>
    </w:p>
    <w:p w14:paraId="66EF241C" w14:textId="77777777" w:rsidR="001413AC" w:rsidRPr="001413AC" w:rsidRDefault="001413AC" w:rsidP="001413AC">
      <w:pPr>
        <w:overflowPunct w:val="0"/>
        <w:autoSpaceDE w:val="0"/>
        <w:autoSpaceDN w:val="0"/>
        <w:adjustRightInd w:val="0"/>
        <w:ind w:left="2835" w:firstLine="0"/>
        <w:textAlignment w:val="baseline"/>
        <w:rPr>
          <w:rFonts w:ascii="Arial" w:eastAsia="Times New Roman" w:hAnsi="Arial" w:cs="Arial"/>
          <w:kern w:val="0"/>
          <w:sz w:val="20"/>
          <w:szCs w:val="20"/>
        </w:rPr>
      </w:pPr>
    </w:p>
    <w:p w14:paraId="7F4926D3" w14:textId="6F6216BC" w:rsidR="001413AC" w:rsidRPr="00E11951" w:rsidRDefault="001413AC" w:rsidP="001413AC">
      <w:pPr>
        <w:numPr>
          <w:ilvl w:val="0"/>
          <w:numId w:val="31"/>
        </w:numPr>
        <w:ind w:left="284" w:hanging="284"/>
        <w:jc w:val="left"/>
        <w:rPr>
          <w:rFonts w:ascii="Arial" w:eastAsia="Times New Roman" w:hAnsi="Arial" w:cs="Arial"/>
          <w:kern w:val="0"/>
          <w:sz w:val="20"/>
          <w:szCs w:val="20"/>
        </w:rPr>
      </w:pPr>
      <w:r w:rsidRPr="001413AC">
        <w:rPr>
          <w:rFonts w:ascii="Arial" w:eastAsia="Times New Roman" w:hAnsi="Arial" w:cs="Arial"/>
          <w:kern w:val="0"/>
          <w:sz w:val="20"/>
          <w:szCs w:val="20"/>
        </w:rPr>
        <w:t xml:space="preserve">Only holders of Ordinary </w:t>
      </w:r>
      <w:r w:rsidRPr="00E11951">
        <w:rPr>
          <w:rFonts w:ascii="Arial" w:eastAsia="Times New Roman" w:hAnsi="Arial" w:cs="Arial"/>
          <w:kern w:val="0"/>
          <w:sz w:val="20"/>
          <w:szCs w:val="20"/>
        </w:rPr>
        <w:t>Shares, or their duly appointed representatives, are entitled to vote at the Meeting. A member so entitled may appoint (a) proxy(</w:t>
      </w:r>
      <w:proofErr w:type="spellStart"/>
      <w:r w:rsidRPr="00E11951">
        <w:rPr>
          <w:rFonts w:ascii="Arial" w:eastAsia="Times New Roman" w:hAnsi="Arial" w:cs="Arial"/>
          <w:kern w:val="0"/>
          <w:sz w:val="20"/>
          <w:szCs w:val="20"/>
        </w:rPr>
        <w:t>ies</w:t>
      </w:r>
      <w:proofErr w:type="spellEnd"/>
      <w:r w:rsidRPr="00E11951">
        <w:rPr>
          <w:rFonts w:ascii="Arial" w:eastAsia="Times New Roman" w:hAnsi="Arial" w:cs="Arial"/>
          <w:kern w:val="0"/>
          <w:sz w:val="20"/>
          <w:szCs w:val="20"/>
        </w:rPr>
        <w:t>), who need not be (a) member(s), to attend and vote on his/her behalf.</w:t>
      </w:r>
      <w:r w:rsidR="000D4A65" w:rsidRPr="00E11951">
        <w:rPr>
          <w:rFonts w:ascii="Arial" w:hAnsi="Arial" w:cs="Arial"/>
          <w:sz w:val="20"/>
        </w:rPr>
        <w:t xml:space="preserve"> Given the current Coronavirus (COVID-19) situation, and to ensure adherence to current Government requirements, attendance in person at the meeting will not be possible this year. Shareholders are requested to appoint the Chairman of the meeting as his or her proxy as any other person so appointed will not be permitted to attend the meeting. The below notes are to be read subject to this COVID-19 related proviso.</w:t>
      </w:r>
    </w:p>
    <w:p w14:paraId="346378FE" w14:textId="77777777" w:rsidR="001413AC" w:rsidRPr="00E11951" w:rsidRDefault="001413AC" w:rsidP="001413AC">
      <w:pPr>
        <w:ind w:left="284" w:hanging="284"/>
        <w:rPr>
          <w:rFonts w:ascii="Arial" w:eastAsia="Times New Roman" w:hAnsi="Arial" w:cs="Arial"/>
          <w:kern w:val="0"/>
          <w:sz w:val="20"/>
          <w:szCs w:val="20"/>
        </w:rPr>
      </w:pPr>
    </w:p>
    <w:p w14:paraId="67258A5A" w14:textId="77777777" w:rsidR="001413AC" w:rsidRPr="00E11951" w:rsidRDefault="001413AC" w:rsidP="001413AC">
      <w:pPr>
        <w:numPr>
          <w:ilvl w:val="0"/>
          <w:numId w:val="31"/>
        </w:numPr>
        <w:ind w:left="284" w:hanging="284"/>
        <w:jc w:val="left"/>
        <w:rPr>
          <w:rFonts w:ascii="Arial" w:eastAsia="Times New Roman" w:hAnsi="Arial" w:cs="Arial"/>
          <w:kern w:val="0"/>
          <w:sz w:val="20"/>
          <w:szCs w:val="20"/>
        </w:rPr>
      </w:pPr>
      <w:r w:rsidRPr="00E11951">
        <w:rPr>
          <w:rFonts w:ascii="Arial" w:eastAsia="Times New Roman" w:hAnsi="Arial" w:cs="Arial"/>
          <w:kern w:val="0"/>
          <w:sz w:val="20"/>
        </w:rPr>
        <w:t>You may appoint more than one proxy provided each proxy is appointed to exercise rights attached to different shares. You may not appoint more than one proxy to exercise rights attached to any one share. To appoint more than one proxy, please contact the registrars of the Company, Share Registrars Limited, on 01252 821 390.</w:t>
      </w:r>
    </w:p>
    <w:p w14:paraId="263995FC" w14:textId="77777777" w:rsidR="001413AC" w:rsidRPr="00E11951" w:rsidRDefault="001413AC" w:rsidP="001413AC">
      <w:pPr>
        <w:ind w:left="284" w:hanging="284"/>
        <w:rPr>
          <w:rFonts w:ascii="Arial" w:eastAsia="Times New Roman" w:hAnsi="Arial" w:cs="Arial"/>
          <w:kern w:val="0"/>
          <w:sz w:val="20"/>
          <w:szCs w:val="20"/>
        </w:rPr>
      </w:pPr>
    </w:p>
    <w:p w14:paraId="0A3B9E9F" w14:textId="77777777" w:rsidR="001413AC" w:rsidRPr="001413AC" w:rsidRDefault="001413AC" w:rsidP="001413AC">
      <w:pPr>
        <w:numPr>
          <w:ilvl w:val="0"/>
          <w:numId w:val="31"/>
        </w:numPr>
        <w:ind w:left="284" w:hanging="284"/>
        <w:jc w:val="left"/>
        <w:rPr>
          <w:rFonts w:ascii="Arial" w:eastAsia="Times New Roman" w:hAnsi="Arial" w:cs="Arial"/>
          <w:kern w:val="0"/>
          <w:sz w:val="20"/>
          <w:szCs w:val="20"/>
        </w:rPr>
      </w:pPr>
      <w:r w:rsidRPr="001413AC">
        <w:rPr>
          <w:rFonts w:ascii="Arial" w:eastAsia="Times New Roman" w:hAnsi="Arial" w:cs="Arial"/>
          <w:kern w:val="0"/>
          <w:sz w:val="20"/>
          <w:szCs w:val="20"/>
        </w:rPr>
        <w:t>If you wish to appoint someone other than the Chairman of the Meeting as your proxy, please insert his/her name and delete “the Chairman of the Meeting or”.</w:t>
      </w:r>
    </w:p>
    <w:p w14:paraId="2C40E479" w14:textId="77777777" w:rsidR="001413AC" w:rsidRPr="001413AC" w:rsidRDefault="001413AC" w:rsidP="001413AC">
      <w:pPr>
        <w:ind w:left="284" w:hanging="284"/>
        <w:rPr>
          <w:rFonts w:ascii="Arial" w:eastAsia="Times New Roman" w:hAnsi="Arial" w:cs="Arial"/>
          <w:kern w:val="0"/>
          <w:sz w:val="20"/>
          <w:szCs w:val="20"/>
        </w:rPr>
      </w:pPr>
    </w:p>
    <w:p w14:paraId="5089BDF6" w14:textId="77777777" w:rsidR="001413AC" w:rsidRPr="001413AC" w:rsidRDefault="001413AC" w:rsidP="001413AC">
      <w:pPr>
        <w:numPr>
          <w:ilvl w:val="0"/>
          <w:numId w:val="31"/>
        </w:numPr>
        <w:ind w:left="284" w:hanging="284"/>
        <w:jc w:val="left"/>
        <w:rPr>
          <w:rFonts w:ascii="Arial" w:eastAsia="Times New Roman" w:hAnsi="Arial" w:cs="Arial"/>
          <w:kern w:val="0"/>
          <w:sz w:val="20"/>
          <w:szCs w:val="20"/>
        </w:rPr>
      </w:pPr>
      <w:r w:rsidRPr="001413AC">
        <w:rPr>
          <w:rFonts w:ascii="Arial" w:eastAsia="Times New Roman" w:hAnsi="Arial" w:cs="Arial"/>
          <w:kern w:val="0"/>
          <w:sz w:val="20"/>
          <w:szCs w:val="20"/>
        </w:rPr>
        <w:t>Please indicate how you wish your proxy to vote by marking an ‘x’ in the appropriate box. Unless otherwise instructed, the person appointed a proxy will exercise his/her discretion as to how he/she votes or whether he/she abstains from voting on any particular resolution as he/she thinks fit.</w:t>
      </w:r>
    </w:p>
    <w:p w14:paraId="4F49758F" w14:textId="77777777" w:rsidR="001413AC" w:rsidRPr="001413AC" w:rsidRDefault="001413AC" w:rsidP="001413AC">
      <w:pPr>
        <w:ind w:left="284" w:hanging="284"/>
        <w:rPr>
          <w:rFonts w:ascii="Arial" w:eastAsia="Times New Roman" w:hAnsi="Arial" w:cs="Arial"/>
          <w:kern w:val="0"/>
          <w:sz w:val="20"/>
          <w:szCs w:val="20"/>
        </w:rPr>
      </w:pPr>
    </w:p>
    <w:p w14:paraId="502FDE11" w14:textId="77777777" w:rsidR="001413AC" w:rsidRPr="001413AC" w:rsidRDefault="001413AC" w:rsidP="001413AC">
      <w:pPr>
        <w:numPr>
          <w:ilvl w:val="0"/>
          <w:numId w:val="31"/>
        </w:numPr>
        <w:ind w:left="284" w:hanging="284"/>
        <w:jc w:val="left"/>
        <w:rPr>
          <w:rFonts w:ascii="Arial" w:eastAsia="Times New Roman" w:hAnsi="Arial" w:cs="Arial"/>
          <w:kern w:val="0"/>
          <w:sz w:val="20"/>
          <w:szCs w:val="20"/>
        </w:rPr>
      </w:pPr>
      <w:r w:rsidRPr="001413AC">
        <w:rPr>
          <w:rFonts w:ascii="Arial" w:eastAsia="Times New Roman" w:hAnsi="Arial" w:cs="Arial"/>
          <w:kern w:val="0"/>
          <w:sz w:val="20"/>
          <w:szCs w:val="20"/>
        </w:rPr>
        <w:t>A corporation must seal this Form of Proxy or have it signed by an officer or attorney or other person authorised to sign on its behalf.</w:t>
      </w:r>
      <w:r w:rsidRPr="001413AC">
        <w:rPr>
          <w:rFonts w:ascii="Arial" w:eastAsia="Times New Roman" w:hAnsi="Arial" w:cs="Arial"/>
          <w:kern w:val="0"/>
          <w:sz w:val="20"/>
        </w:rPr>
        <w:t xml:space="preserve"> Any power of attorney or any other authority under which the proxy form is signed (or a duly certified copy of such power or authority) must be included with this Proxy Form.</w:t>
      </w:r>
    </w:p>
    <w:p w14:paraId="57671A53" w14:textId="77777777" w:rsidR="001413AC" w:rsidRPr="001413AC" w:rsidRDefault="001413AC" w:rsidP="001413AC">
      <w:pPr>
        <w:ind w:left="284" w:hanging="284"/>
        <w:rPr>
          <w:rFonts w:ascii="Arial" w:eastAsia="Times New Roman" w:hAnsi="Arial" w:cs="Arial"/>
          <w:kern w:val="0"/>
          <w:sz w:val="20"/>
          <w:szCs w:val="20"/>
        </w:rPr>
      </w:pPr>
    </w:p>
    <w:p w14:paraId="2969CE6D" w14:textId="77777777" w:rsidR="001413AC" w:rsidRPr="001413AC" w:rsidRDefault="001413AC" w:rsidP="001413AC">
      <w:pPr>
        <w:numPr>
          <w:ilvl w:val="0"/>
          <w:numId w:val="31"/>
        </w:numPr>
        <w:ind w:left="284" w:hanging="284"/>
        <w:jc w:val="left"/>
        <w:rPr>
          <w:rFonts w:ascii="Arial" w:eastAsia="Times New Roman" w:hAnsi="Arial" w:cs="Arial"/>
          <w:kern w:val="0"/>
          <w:sz w:val="20"/>
          <w:szCs w:val="20"/>
        </w:rPr>
      </w:pPr>
      <w:r w:rsidRPr="001413AC">
        <w:rPr>
          <w:rFonts w:ascii="Arial" w:eastAsia="Times New Roman" w:hAnsi="Arial" w:cs="Arial"/>
          <w:kern w:val="0"/>
          <w:sz w:val="20"/>
          <w:szCs w:val="20"/>
        </w:rPr>
        <w:t>In the case of joint holders, the vote of the senior who tenders a vote, whether in person or by proxy, will be accepted to the exclusion of the votes of the other joint holders. For this purpose, seniority shall be determined by the order in which the names stand in the register of members in respect of the joint holding.</w:t>
      </w:r>
    </w:p>
    <w:p w14:paraId="5B20F121" w14:textId="77777777" w:rsidR="001413AC" w:rsidRPr="001413AC" w:rsidRDefault="001413AC" w:rsidP="001413AC">
      <w:pPr>
        <w:ind w:left="284" w:hanging="284"/>
        <w:rPr>
          <w:rFonts w:ascii="Arial" w:eastAsia="Times New Roman" w:hAnsi="Arial" w:cs="Arial"/>
          <w:kern w:val="0"/>
          <w:sz w:val="20"/>
          <w:szCs w:val="20"/>
        </w:rPr>
      </w:pPr>
    </w:p>
    <w:p w14:paraId="19CF6E69" w14:textId="77777777" w:rsidR="001413AC" w:rsidRPr="001413AC" w:rsidRDefault="001413AC" w:rsidP="001413AC">
      <w:pPr>
        <w:numPr>
          <w:ilvl w:val="0"/>
          <w:numId w:val="31"/>
        </w:numPr>
        <w:ind w:left="284" w:hanging="284"/>
        <w:jc w:val="left"/>
        <w:rPr>
          <w:rFonts w:ascii="Arial" w:eastAsia="Times New Roman" w:hAnsi="Arial" w:cs="Arial"/>
          <w:kern w:val="0"/>
          <w:sz w:val="20"/>
          <w:szCs w:val="20"/>
        </w:rPr>
      </w:pPr>
      <w:r w:rsidRPr="001413AC">
        <w:rPr>
          <w:rFonts w:ascii="Arial" w:eastAsia="Times New Roman" w:hAnsi="Arial" w:cs="Arial"/>
          <w:kern w:val="0"/>
          <w:sz w:val="20"/>
          <w:szCs w:val="20"/>
        </w:rPr>
        <w:t>Pursuant to regulation 41 of the Uncertificated Securities Regulations 2001 and paragraph 18(c) Companies Act 2006 (Consequential Amendments) (Uncertificated Securities) Order 2009, members will be entitled to attend and vote at the Meeting if they are registered on the Company’s register of members 48 hours before the time appointed for the meeting or any adjournment thereof.</w:t>
      </w:r>
    </w:p>
    <w:p w14:paraId="45CB6971" w14:textId="77777777" w:rsidR="001413AC" w:rsidRPr="001413AC" w:rsidRDefault="001413AC" w:rsidP="001413AC">
      <w:pPr>
        <w:ind w:left="284" w:hanging="284"/>
        <w:rPr>
          <w:rFonts w:ascii="Arial" w:eastAsia="Times New Roman" w:hAnsi="Arial" w:cs="Arial"/>
          <w:kern w:val="0"/>
          <w:sz w:val="20"/>
          <w:szCs w:val="20"/>
        </w:rPr>
      </w:pPr>
    </w:p>
    <w:p w14:paraId="2798EFD7" w14:textId="6C33DA9C" w:rsidR="001413AC" w:rsidRPr="001413AC" w:rsidRDefault="001413AC" w:rsidP="001413AC">
      <w:pPr>
        <w:numPr>
          <w:ilvl w:val="0"/>
          <w:numId w:val="31"/>
        </w:numPr>
        <w:ind w:left="284" w:hanging="284"/>
        <w:jc w:val="left"/>
        <w:rPr>
          <w:rFonts w:ascii="Arial" w:eastAsia="Times New Roman" w:hAnsi="Arial" w:cs="Arial"/>
          <w:kern w:val="0"/>
          <w:sz w:val="20"/>
          <w:szCs w:val="20"/>
        </w:rPr>
      </w:pPr>
      <w:r w:rsidRPr="001413AC">
        <w:rPr>
          <w:rFonts w:ascii="Arial" w:eastAsia="Times New Roman" w:hAnsi="Arial" w:cs="Arial"/>
          <w:kern w:val="0"/>
          <w:sz w:val="20"/>
          <w:szCs w:val="20"/>
        </w:rPr>
        <w:t>To be valid, this Form of Proxy must reach Share Registrars Limited</w:t>
      </w:r>
      <w:r w:rsidRPr="001413AC">
        <w:rPr>
          <w:rFonts w:ascii="Arial" w:eastAsia="Times New Roman" w:hAnsi="Arial" w:cs="Arial"/>
          <w:bCs/>
          <w:kern w:val="0"/>
          <w:sz w:val="20"/>
          <w:szCs w:val="20"/>
        </w:rPr>
        <w:t xml:space="preserve">, </w:t>
      </w:r>
      <w:r w:rsidRPr="001413AC">
        <w:rPr>
          <w:rFonts w:ascii="Arial" w:eastAsia="Times New Roman" w:hAnsi="Arial" w:cs="Arial"/>
          <w:kern w:val="0"/>
          <w:sz w:val="20"/>
          <w:szCs w:val="20"/>
        </w:rPr>
        <w:t xml:space="preserve">The Courtyard, 17 West Street, Farnham, Surrey GU9 7DR, </w:t>
      </w:r>
      <w:r w:rsidRPr="001413AC">
        <w:rPr>
          <w:rFonts w:ascii="Arial" w:eastAsia="Times New Roman" w:hAnsi="Arial" w:cs="Arial"/>
          <w:kern w:val="0"/>
          <w:sz w:val="20"/>
        </w:rPr>
        <w:t xml:space="preserve">or by facsimile transmission to 01252 719 232, </w:t>
      </w:r>
      <w:r w:rsidR="000D4A65">
        <w:rPr>
          <w:rFonts w:ascii="Arial" w:eastAsia="Times New Roman" w:hAnsi="Arial" w:cs="Arial"/>
          <w:kern w:val="0"/>
          <w:sz w:val="20"/>
        </w:rPr>
        <w:t xml:space="preserve">or by email to </w:t>
      </w:r>
      <w:hyperlink r:id="rId12" w:history="1">
        <w:r w:rsidR="000D4A65" w:rsidRPr="00071FF9">
          <w:rPr>
            <w:rStyle w:val="Hyperlink"/>
            <w:rFonts w:ascii="Arial" w:eastAsia="Times New Roman" w:hAnsi="Arial" w:cs="Arial"/>
            <w:kern w:val="0"/>
            <w:sz w:val="20"/>
          </w:rPr>
          <w:t>voting@shareregistrars.uk.com</w:t>
        </w:r>
      </w:hyperlink>
      <w:r w:rsidR="000D4A65">
        <w:rPr>
          <w:rFonts w:ascii="Arial" w:eastAsia="Times New Roman" w:hAnsi="Arial" w:cs="Arial"/>
          <w:kern w:val="0"/>
          <w:sz w:val="20"/>
        </w:rPr>
        <w:t xml:space="preserve"> </w:t>
      </w:r>
      <w:r w:rsidRPr="001413AC">
        <w:rPr>
          <w:rFonts w:ascii="Arial" w:eastAsia="Times New Roman" w:hAnsi="Arial" w:cs="Arial"/>
          <w:kern w:val="0"/>
          <w:sz w:val="20"/>
          <w:szCs w:val="20"/>
        </w:rPr>
        <w:t>not later than 48 hours (excluding non-business days) before the time of the Meeting. Lodgement of a Form of Proxy does not preclude a member from attending the Meeting and voting in person.</w:t>
      </w:r>
    </w:p>
    <w:p w14:paraId="3135D224" w14:textId="77777777" w:rsidR="001413AC" w:rsidRPr="001413AC" w:rsidRDefault="001413AC" w:rsidP="001413AC">
      <w:pPr>
        <w:ind w:left="0" w:firstLine="0"/>
        <w:rPr>
          <w:rFonts w:ascii="Arial" w:eastAsia="Times New Roman" w:hAnsi="Arial" w:cs="Arial"/>
          <w:kern w:val="0"/>
          <w:sz w:val="20"/>
          <w:szCs w:val="20"/>
        </w:rPr>
      </w:pPr>
    </w:p>
    <w:p w14:paraId="78CB6A0B" w14:textId="77777777" w:rsidR="001413AC" w:rsidRPr="001413AC" w:rsidRDefault="001413AC" w:rsidP="001413AC">
      <w:pPr>
        <w:ind w:left="0" w:firstLine="0"/>
        <w:rPr>
          <w:rFonts w:ascii="Arial" w:eastAsia="Times New Roman" w:hAnsi="Arial" w:cs="Arial"/>
          <w:kern w:val="0"/>
        </w:rPr>
      </w:pPr>
    </w:p>
    <w:p w14:paraId="2EB02654" w14:textId="77777777" w:rsidR="001413AC" w:rsidRPr="001413AC" w:rsidRDefault="001413AC" w:rsidP="001413AC">
      <w:pPr>
        <w:spacing w:before="120" w:after="120"/>
        <w:ind w:left="0" w:firstLine="0"/>
        <w:rPr>
          <w:rFonts w:ascii="Arial" w:eastAsia="Times New Roman" w:hAnsi="Arial" w:cs="Arial"/>
          <w:kern w:val="0"/>
          <w:sz w:val="18"/>
          <w:szCs w:val="18"/>
          <w:lang w:eastAsia="en-GB"/>
        </w:rPr>
      </w:pPr>
    </w:p>
    <w:p w14:paraId="36BB2195" w14:textId="77777777" w:rsidR="001413AC" w:rsidRPr="001413AC" w:rsidRDefault="001413AC" w:rsidP="001413AC">
      <w:pPr>
        <w:ind w:left="0" w:firstLine="0"/>
        <w:jc w:val="left"/>
        <w:rPr>
          <w:rFonts w:ascii="Arial" w:eastAsia="Times New Roman" w:hAnsi="Arial" w:cs="Arial"/>
          <w:kern w:val="0"/>
        </w:rPr>
      </w:pPr>
    </w:p>
    <w:p w14:paraId="44042C64" w14:textId="77777777" w:rsidR="001413AC" w:rsidRPr="001413AC" w:rsidRDefault="001413AC" w:rsidP="001413AC">
      <w:pPr>
        <w:ind w:left="0" w:firstLine="0"/>
        <w:jc w:val="left"/>
        <w:rPr>
          <w:rFonts w:ascii="Arial" w:eastAsia="Times New Roman" w:hAnsi="Arial" w:cs="Arial"/>
          <w:kern w:val="0"/>
        </w:rPr>
      </w:pPr>
    </w:p>
    <w:p w14:paraId="6F27DB4E" w14:textId="77777777" w:rsidR="001413AC" w:rsidRPr="001413AC" w:rsidRDefault="001413AC" w:rsidP="001413AC">
      <w:pPr>
        <w:ind w:left="0" w:firstLine="0"/>
        <w:jc w:val="left"/>
        <w:rPr>
          <w:rFonts w:ascii="Arial" w:eastAsia="Times New Roman" w:hAnsi="Arial" w:cs="Arial"/>
          <w:kern w:val="0"/>
        </w:rPr>
      </w:pPr>
    </w:p>
    <w:p w14:paraId="67153D83" w14:textId="77777777" w:rsidR="001413AC" w:rsidRPr="001413AC" w:rsidRDefault="001413AC" w:rsidP="001413AC">
      <w:pPr>
        <w:ind w:left="0" w:firstLine="0"/>
        <w:jc w:val="left"/>
        <w:rPr>
          <w:rFonts w:ascii="Arial" w:eastAsia="Times New Roman" w:hAnsi="Arial" w:cs="Arial"/>
          <w:kern w:val="0"/>
        </w:rPr>
      </w:pPr>
    </w:p>
    <w:p w14:paraId="3D204315" w14:textId="77777777" w:rsidR="006F26C2" w:rsidRPr="005323D1" w:rsidRDefault="006F26C2" w:rsidP="001413AC">
      <w:pPr>
        <w:jc w:val="center"/>
        <w:rPr>
          <w:rFonts w:ascii="Arial" w:hAnsi="Arial" w:cs="Arial"/>
        </w:rPr>
      </w:pPr>
    </w:p>
    <w:sectPr w:rsidR="006F26C2" w:rsidRPr="005323D1" w:rsidSect="001413AC">
      <w:footerReference w:type="default" r:id="rId13"/>
      <w:headerReference w:type="first" r:id="rId14"/>
      <w:pgSz w:w="11904" w:h="16843"/>
      <w:pgMar w:top="1980" w:right="1080" w:bottom="558" w:left="137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A8A57" w14:textId="77777777" w:rsidR="004E183B" w:rsidRDefault="004E183B">
      <w:r>
        <w:separator/>
      </w:r>
    </w:p>
  </w:endnote>
  <w:endnote w:type="continuationSeparator" w:id="0">
    <w:p w14:paraId="4D86E6D0" w14:textId="77777777" w:rsidR="004E183B" w:rsidRDefault="004E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8330"/>
      <w:docPartObj>
        <w:docPartGallery w:val="Page Numbers (Bottom of Page)"/>
        <w:docPartUnique/>
      </w:docPartObj>
    </w:sdtPr>
    <w:sdtEndPr>
      <w:rPr>
        <w:noProof/>
      </w:rPr>
    </w:sdtEndPr>
    <w:sdtContent>
      <w:p w14:paraId="13E9C415" w14:textId="77777777" w:rsidR="004E183B" w:rsidRDefault="004E183B">
        <w:pPr>
          <w:pStyle w:val="Footer"/>
          <w:jc w:val="center"/>
        </w:pPr>
        <w:r>
          <w:fldChar w:fldCharType="begin"/>
        </w:r>
        <w:r>
          <w:instrText xml:space="preserve"> PAGE   \* MERGEFORMAT </w:instrText>
        </w:r>
        <w:r>
          <w:fldChar w:fldCharType="separate"/>
        </w:r>
        <w:r w:rsidR="004B0AEB">
          <w:rPr>
            <w:noProof/>
          </w:rPr>
          <w:t>4</w:t>
        </w:r>
        <w:r>
          <w:rPr>
            <w:noProof/>
          </w:rPr>
          <w:fldChar w:fldCharType="end"/>
        </w:r>
      </w:p>
    </w:sdtContent>
  </w:sdt>
  <w:p w14:paraId="0A14265C" w14:textId="77777777" w:rsidR="004E183B" w:rsidRDefault="004E18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989A5" w14:textId="77777777" w:rsidR="004E183B" w:rsidRDefault="004E183B">
      <w:r>
        <w:separator/>
      </w:r>
    </w:p>
  </w:footnote>
  <w:footnote w:type="continuationSeparator" w:id="0">
    <w:p w14:paraId="6F48C236" w14:textId="77777777" w:rsidR="004E183B" w:rsidRDefault="004E18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62B3B" w14:textId="568F0BB1" w:rsidR="004E183B" w:rsidRPr="002165CD" w:rsidRDefault="004E183B" w:rsidP="002165CD">
    <w:pPr>
      <w:pStyle w:val="Header"/>
      <w:jc w:val="right"/>
      <w:rPr>
        <w:rFonts w:ascii="Arial" w:hAnsi="Arial" w:cs="Arial"/>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1868"/>
    <w:multiLevelType w:val="singleLevel"/>
    <w:tmpl w:val="4C76F91E"/>
    <w:lvl w:ilvl="0">
      <w:start w:val="1"/>
      <w:numFmt w:val="decimal"/>
      <w:lvlText w:val="%1."/>
      <w:lvlJc w:val="left"/>
      <w:pPr>
        <w:tabs>
          <w:tab w:val="num" w:pos="432"/>
        </w:tabs>
        <w:ind w:left="432" w:hanging="432"/>
      </w:pPr>
      <w:rPr>
        <w:rFonts w:ascii="Verdana" w:hAnsi="Verdana" w:cs="Verdana"/>
        <w:spacing w:val="-7"/>
        <w:sz w:val="14"/>
        <w:szCs w:val="14"/>
      </w:rPr>
    </w:lvl>
  </w:abstractNum>
  <w:abstractNum w:abstractNumId="1">
    <w:nsid w:val="02D36FF1"/>
    <w:multiLevelType w:val="singleLevel"/>
    <w:tmpl w:val="5CA6631D"/>
    <w:lvl w:ilvl="0">
      <w:start w:val="2"/>
      <w:numFmt w:val="lowerLetter"/>
      <w:lvlText w:val="(%1)"/>
      <w:lvlJc w:val="left"/>
      <w:pPr>
        <w:tabs>
          <w:tab w:val="num" w:pos="1224"/>
        </w:tabs>
        <w:ind w:left="1152" w:hanging="504"/>
      </w:pPr>
      <w:rPr>
        <w:rFonts w:ascii="Verdana" w:hAnsi="Verdana" w:cs="Verdana"/>
        <w:spacing w:val="-5"/>
        <w:sz w:val="17"/>
        <w:szCs w:val="17"/>
      </w:rPr>
    </w:lvl>
  </w:abstractNum>
  <w:abstractNum w:abstractNumId="2">
    <w:nsid w:val="03A62ACF"/>
    <w:multiLevelType w:val="singleLevel"/>
    <w:tmpl w:val="0B1840C4"/>
    <w:lvl w:ilvl="0">
      <w:start w:val="7"/>
      <w:numFmt w:val="decimal"/>
      <w:lvlText w:val="%1."/>
      <w:lvlJc w:val="left"/>
      <w:pPr>
        <w:tabs>
          <w:tab w:val="num" w:pos="432"/>
        </w:tabs>
        <w:ind w:left="432" w:hanging="432"/>
      </w:pPr>
      <w:rPr>
        <w:rFonts w:ascii="Verdana" w:hAnsi="Verdana" w:cs="Verdana"/>
        <w:spacing w:val="-7"/>
        <w:sz w:val="14"/>
        <w:szCs w:val="14"/>
      </w:rPr>
    </w:lvl>
  </w:abstractNum>
  <w:abstractNum w:abstractNumId="3">
    <w:nsid w:val="053FFE8B"/>
    <w:multiLevelType w:val="singleLevel"/>
    <w:tmpl w:val="337CC820"/>
    <w:lvl w:ilvl="0">
      <w:start w:val="1"/>
      <w:numFmt w:val="decimal"/>
      <w:lvlText w:val="%1."/>
      <w:lvlJc w:val="left"/>
      <w:pPr>
        <w:tabs>
          <w:tab w:val="num" w:pos="432"/>
        </w:tabs>
        <w:ind w:left="432" w:hanging="360"/>
      </w:pPr>
      <w:rPr>
        <w:rFonts w:ascii="Verdana" w:hAnsi="Verdana" w:cs="Verdana"/>
        <w:sz w:val="14"/>
        <w:szCs w:val="14"/>
      </w:rPr>
    </w:lvl>
  </w:abstractNum>
  <w:abstractNum w:abstractNumId="4">
    <w:nsid w:val="0696566E"/>
    <w:multiLevelType w:val="hybridMultilevel"/>
    <w:tmpl w:val="E1E82DC8"/>
    <w:lvl w:ilvl="0" w:tplc="4AD2B5B2">
      <w:start w:val="1"/>
      <w:numFmt w:val="bullet"/>
      <w:lvlText w:val=""/>
      <w:lvlJc w:val="left"/>
      <w:pPr>
        <w:ind w:left="720" w:hanging="360"/>
      </w:pPr>
      <w:rPr>
        <w:rFonts w:ascii="Symbol" w:hAnsi="Symbol" w:hint="default"/>
      </w:rPr>
    </w:lvl>
    <w:lvl w:ilvl="1" w:tplc="F0326BBA" w:tentative="1">
      <w:start w:val="1"/>
      <w:numFmt w:val="bullet"/>
      <w:lvlText w:val="o"/>
      <w:lvlJc w:val="left"/>
      <w:pPr>
        <w:ind w:left="1440" w:hanging="360"/>
      </w:pPr>
      <w:rPr>
        <w:rFonts w:ascii="Courier New" w:hAnsi="Courier New" w:cs="Courier New" w:hint="default"/>
      </w:rPr>
    </w:lvl>
    <w:lvl w:ilvl="2" w:tplc="56BE1D02" w:tentative="1">
      <w:start w:val="1"/>
      <w:numFmt w:val="bullet"/>
      <w:lvlText w:val=""/>
      <w:lvlJc w:val="left"/>
      <w:pPr>
        <w:ind w:left="2160" w:hanging="360"/>
      </w:pPr>
      <w:rPr>
        <w:rFonts w:ascii="Wingdings" w:hAnsi="Wingdings" w:hint="default"/>
      </w:rPr>
    </w:lvl>
    <w:lvl w:ilvl="3" w:tplc="4E4C323E" w:tentative="1">
      <w:start w:val="1"/>
      <w:numFmt w:val="bullet"/>
      <w:lvlText w:val=""/>
      <w:lvlJc w:val="left"/>
      <w:pPr>
        <w:ind w:left="2880" w:hanging="360"/>
      </w:pPr>
      <w:rPr>
        <w:rFonts w:ascii="Symbol" w:hAnsi="Symbol" w:hint="default"/>
      </w:rPr>
    </w:lvl>
    <w:lvl w:ilvl="4" w:tplc="EBACDDE0" w:tentative="1">
      <w:start w:val="1"/>
      <w:numFmt w:val="bullet"/>
      <w:lvlText w:val="o"/>
      <w:lvlJc w:val="left"/>
      <w:pPr>
        <w:ind w:left="3600" w:hanging="360"/>
      </w:pPr>
      <w:rPr>
        <w:rFonts w:ascii="Courier New" w:hAnsi="Courier New" w:cs="Courier New" w:hint="default"/>
      </w:rPr>
    </w:lvl>
    <w:lvl w:ilvl="5" w:tplc="73D06848" w:tentative="1">
      <w:start w:val="1"/>
      <w:numFmt w:val="bullet"/>
      <w:lvlText w:val=""/>
      <w:lvlJc w:val="left"/>
      <w:pPr>
        <w:ind w:left="4320" w:hanging="360"/>
      </w:pPr>
      <w:rPr>
        <w:rFonts w:ascii="Wingdings" w:hAnsi="Wingdings" w:hint="default"/>
      </w:rPr>
    </w:lvl>
    <w:lvl w:ilvl="6" w:tplc="209A0490" w:tentative="1">
      <w:start w:val="1"/>
      <w:numFmt w:val="bullet"/>
      <w:lvlText w:val=""/>
      <w:lvlJc w:val="left"/>
      <w:pPr>
        <w:ind w:left="5040" w:hanging="360"/>
      </w:pPr>
      <w:rPr>
        <w:rFonts w:ascii="Symbol" w:hAnsi="Symbol" w:hint="default"/>
      </w:rPr>
    </w:lvl>
    <w:lvl w:ilvl="7" w:tplc="6B645090" w:tentative="1">
      <w:start w:val="1"/>
      <w:numFmt w:val="bullet"/>
      <w:lvlText w:val="o"/>
      <w:lvlJc w:val="left"/>
      <w:pPr>
        <w:ind w:left="5760" w:hanging="360"/>
      </w:pPr>
      <w:rPr>
        <w:rFonts w:ascii="Courier New" w:hAnsi="Courier New" w:cs="Courier New" w:hint="default"/>
      </w:rPr>
    </w:lvl>
    <w:lvl w:ilvl="8" w:tplc="01BE0FF4" w:tentative="1">
      <w:start w:val="1"/>
      <w:numFmt w:val="bullet"/>
      <w:lvlText w:val=""/>
      <w:lvlJc w:val="left"/>
      <w:pPr>
        <w:ind w:left="6480" w:hanging="360"/>
      </w:pPr>
      <w:rPr>
        <w:rFonts w:ascii="Wingdings" w:hAnsi="Wingdings" w:hint="default"/>
      </w:rPr>
    </w:lvl>
  </w:abstractNum>
  <w:abstractNum w:abstractNumId="5">
    <w:nsid w:val="0C293492"/>
    <w:multiLevelType w:val="hybridMultilevel"/>
    <w:tmpl w:val="EF5400B0"/>
    <w:lvl w:ilvl="0" w:tplc="B69E398C">
      <w:start w:val="1"/>
      <w:numFmt w:val="bullet"/>
      <w:lvlText w:val=""/>
      <w:lvlJc w:val="left"/>
      <w:pPr>
        <w:ind w:left="720" w:hanging="360"/>
      </w:pPr>
      <w:rPr>
        <w:rFonts w:ascii="Symbol" w:hAnsi="Symbol" w:hint="default"/>
      </w:rPr>
    </w:lvl>
    <w:lvl w:ilvl="1" w:tplc="F93C1D08" w:tentative="1">
      <w:start w:val="1"/>
      <w:numFmt w:val="bullet"/>
      <w:lvlText w:val="o"/>
      <w:lvlJc w:val="left"/>
      <w:pPr>
        <w:ind w:left="1440" w:hanging="360"/>
      </w:pPr>
      <w:rPr>
        <w:rFonts w:ascii="Courier New" w:hAnsi="Courier New" w:cs="Courier New" w:hint="default"/>
      </w:rPr>
    </w:lvl>
    <w:lvl w:ilvl="2" w:tplc="293C5832" w:tentative="1">
      <w:start w:val="1"/>
      <w:numFmt w:val="bullet"/>
      <w:lvlText w:val=""/>
      <w:lvlJc w:val="left"/>
      <w:pPr>
        <w:ind w:left="2160" w:hanging="360"/>
      </w:pPr>
      <w:rPr>
        <w:rFonts w:ascii="Wingdings" w:hAnsi="Wingdings" w:hint="default"/>
      </w:rPr>
    </w:lvl>
    <w:lvl w:ilvl="3" w:tplc="DC70689C" w:tentative="1">
      <w:start w:val="1"/>
      <w:numFmt w:val="bullet"/>
      <w:lvlText w:val=""/>
      <w:lvlJc w:val="left"/>
      <w:pPr>
        <w:ind w:left="2880" w:hanging="360"/>
      </w:pPr>
      <w:rPr>
        <w:rFonts w:ascii="Symbol" w:hAnsi="Symbol" w:hint="default"/>
      </w:rPr>
    </w:lvl>
    <w:lvl w:ilvl="4" w:tplc="889A1CDC" w:tentative="1">
      <w:start w:val="1"/>
      <w:numFmt w:val="bullet"/>
      <w:lvlText w:val="o"/>
      <w:lvlJc w:val="left"/>
      <w:pPr>
        <w:ind w:left="3600" w:hanging="360"/>
      </w:pPr>
      <w:rPr>
        <w:rFonts w:ascii="Courier New" w:hAnsi="Courier New" w:cs="Courier New" w:hint="default"/>
      </w:rPr>
    </w:lvl>
    <w:lvl w:ilvl="5" w:tplc="6BC029F4" w:tentative="1">
      <w:start w:val="1"/>
      <w:numFmt w:val="bullet"/>
      <w:lvlText w:val=""/>
      <w:lvlJc w:val="left"/>
      <w:pPr>
        <w:ind w:left="4320" w:hanging="360"/>
      </w:pPr>
      <w:rPr>
        <w:rFonts w:ascii="Wingdings" w:hAnsi="Wingdings" w:hint="default"/>
      </w:rPr>
    </w:lvl>
    <w:lvl w:ilvl="6" w:tplc="C2C2FD74" w:tentative="1">
      <w:start w:val="1"/>
      <w:numFmt w:val="bullet"/>
      <w:lvlText w:val=""/>
      <w:lvlJc w:val="left"/>
      <w:pPr>
        <w:ind w:left="5040" w:hanging="360"/>
      </w:pPr>
      <w:rPr>
        <w:rFonts w:ascii="Symbol" w:hAnsi="Symbol" w:hint="default"/>
      </w:rPr>
    </w:lvl>
    <w:lvl w:ilvl="7" w:tplc="CE6ECD28" w:tentative="1">
      <w:start w:val="1"/>
      <w:numFmt w:val="bullet"/>
      <w:lvlText w:val="o"/>
      <w:lvlJc w:val="left"/>
      <w:pPr>
        <w:ind w:left="5760" w:hanging="360"/>
      </w:pPr>
      <w:rPr>
        <w:rFonts w:ascii="Courier New" w:hAnsi="Courier New" w:cs="Courier New" w:hint="default"/>
      </w:rPr>
    </w:lvl>
    <w:lvl w:ilvl="8" w:tplc="1ECAB700" w:tentative="1">
      <w:start w:val="1"/>
      <w:numFmt w:val="bullet"/>
      <w:lvlText w:val=""/>
      <w:lvlJc w:val="left"/>
      <w:pPr>
        <w:ind w:left="6480" w:hanging="360"/>
      </w:pPr>
      <w:rPr>
        <w:rFonts w:ascii="Wingdings" w:hAnsi="Wingdings" w:hint="default"/>
      </w:rPr>
    </w:lvl>
  </w:abstractNum>
  <w:abstractNum w:abstractNumId="6">
    <w:nsid w:val="124C2496"/>
    <w:multiLevelType w:val="hybridMultilevel"/>
    <w:tmpl w:val="524A6B04"/>
    <w:lvl w:ilvl="0" w:tplc="E9504E6A">
      <w:numFmt w:val="bullet"/>
      <w:lvlText w:val="•"/>
      <w:lvlJc w:val="left"/>
      <w:pPr>
        <w:ind w:left="1080" w:hanging="720"/>
      </w:pPr>
      <w:rPr>
        <w:rFonts w:ascii="Arial" w:eastAsiaTheme="minorHAnsi" w:hAnsi="Arial" w:cs="Arial" w:hint="default"/>
      </w:rPr>
    </w:lvl>
    <w:lvl w:ilvl="1" w:tplc="A67EB79E">
      <w:start w:val="1"/>
      <w:numFmt w:val="bullet"/>
      <w:lvlText w:val="o"/>
      <w:lvlJc w:val="left"/>
      <w:pPr>
        <w:ind w:left="1440" w:hanging="360"/>
      </w:pPr>
      <w:rPr>
        <w:rFonts w:ascii="Courier New" w:hAnsi="Courier New" w:cs="Courier New" w:hint="default"/>
      </w:rPr>
    </w:lvl>
    <w:lvl w:ilvl="2" w:tplc="BCD022D2" w:tentative="1">
      <w:start w:val="1"/>
      <w:numFmt w:val="bullet"/>
      <w:lvlText w:val=""/>
      <w:lvlJc w:val="left"/>
      <w:pPr>
        <w:ind w:left="2160" w:hanging="360"/>
      </w:pPr>
      <w:rPr>
        <w:rFonts w:ascii="Wingdings" w:hAnsi="Wingdings" w:hint="default"/>
      </w:rPr>
    </w:lvl>
    <w:lvl w:ilvl="3" w:tplc="56044478" w:tentative="1">
      <w:start w:val="1"/>
      <w:numFmt w:val="bullet"/>
      <w:lvlText w:val=""/>
      <w:lvlJc w:val="left"/>
      <w:pPr>
        <w:ind w:left="2880" w:hanging="360"/>
      </w:pPr>
      <w:rPr>
        <w:rFonts w:ascii="Symbol" w:hAnsi="Symbol" w:hint="default"/>
      </w:rPr>
    </w:lvl>
    <w:lvl w:ilvl="4" w:tplc="29D2C7E0" w:tentative="1">
      <w:start w:val="1"/>
      <w:numFmt w:val="bullet"/>
      <w:lvlText w:val="o"/>
      <w:lvlJc w:val="left"/>
      <w:pPr>
        <w:ind w:left="3600" w:hanging="360"/>
      </w:pPr>
      <w:rPr>
        <w:rFonts w:ascii="Courier New" w:hAnsi="Courier New" w:cs="Courier New" w:hint="default"/>
      </w:rPr>
    </w:lvl>
    <w:lvl w:ilvl="5" w:tplc="85C68BD6" w:tentative="1">
      <w:start w:val="1"/>
      <w:numFmt w:val="bullet"/>
      <w:lvlText w:val=""/>
      <w:lvlJc w:val="left"/>
      <w:pPr>
        <w:ind w:left="4320" w:hanging="360"/>
      </w:pPr>
      <w:rPr>
        <w:rFonts w:ascii="Wingdings" w:hAnsi="Wingdings" w:hint="default"/>
      </w:rPr>
    </w:lvl>
    <w:lvl w:ilvl="6" w:tplc="0A107E1E" w:tentative="1">
      <w:start w:val="1"/>
      <w:numFmt w:val="bullet"/>
      <w:lvlText w:val=""/>
      <w:lvlJc w:val="left"/>
      <w:pPr>
        <w:ind w:left="5040" w:hanging="360"/>
      </w:pPr>
      <w:rPr>
        <w:rFonts w:ascii="Symbol" w:hAnsi="Symbol" w:hint="default"/>
      </w:rPr>
    </w:lvl>
    <w:lvl w:ilvl="7" w:tplc="C43E3030" w:tentative="1">
      <w:start w:val="1"/>
      <w:numFmt w:val="bullet"/>
      <w:lvlText w:val="o"/>
      <w:lvlJc w:val="left"/>
      <w:pPr>
        <w:ind w:left="5760" w:hanging="360"/>
      </w:pPr>
      <w:rPr>
        <w:rFonts w:ascii="Courier New" w:hAnsi="Courier New" w:cs="Courier New" w:hint="default"/>
      </w:rPr>
    </w:lvl>
    <w:lvl w:ilvl="8" w:tplc="07A6DFD2" w:tentative="1">
      <w:start w:val="1"/>
      <w:numFmt w:val="bullet"/>
      <w:lvlText w:val=""/>
      <w:lvlJc w:val="left"/>
      <w:pPr>
        <w:ind w:left="6480" w:hanging="360"/>
      </w:pPr>
      <w:rPr>
        <w:rFonts w:ascii="Wingdings" w:hAnsi="Wingdings" w:hint="default"/>
      </w:rPr>
    </w:lvl>
  </w:abstractNum>
  <w:abstractNum w:abstractNumId="7">
    <w:nsid w:val="190F167A"/>
    <w:multiLevelType w:val="hybridMultilevel"/>
    <w:tmpl w:val="E0909A78"/>
    <w:lvl w:ilvl="0" w:tplc="DFAA3EE6">
      <w:start w:val="1"/>
      <w:numFmt w:val="bullet"/>
      <w:lvlText w:val=""/>
      <w:lvlJc w:val="left"/>
      <w:pPr>
        <w:ind w:left="720" w:hanging="360"/>
      </w:pPr>
      <w:rPr>
        <w:rFonts w:ascii="Symbol" w:hAnsi="Symbol" w:hint="default"/>
      </w:rPr>
    </w:lvl>
    <w:lvl w:ilvl="1" w:tplc="4B66ED2C" w:tentative="1">
      <w:start w:val="1"/>
      <w:numFmt w:val="bullet"/>
      <w:lvlText w:val="o"/>
      <w:lvlJc w:val="left"/>
      <w:pPr>
        <w:ind w:left="1440" w:hanging="360"/>
      </w:pPr>
      <w:rPr>
        <w:rFonts w:ascii="Courier New" w:hAnsi="Courier New" w:cs="Courier New" w:hint="default"/>
      </w:rPr>
    </w:lvl>
    <w:lvl w:ilvl="2" w:tplc="6DC0C824" w:tentative="1">
      <w:start w:val="1"/>
      <w:numFmt w:val="bullet"/>
      <w:lvlText w:val=""/>
      <w:lvlJc w:val="left"/>
      <w:pPr>
        <w:ind w:left="2160" w:hanging="360"/>
      </w:pPr>
      <w:rPr>
        <w:rFonts w:ascii="Wingdings" w:hAnsi="Wingdings" w:hint="default"/>
      </w:rPr>
    </w:lvl>
    <w:lvl w:ilvl="3" w:tplc="C7BE57D4" w:tentative="1">
      <w:start w:val="1"/>
      <w:numFmt w:val="bullet"/>
      <w:lvlText w:val=""/>
      <w:lvlJc w:val="left"/>
      <w:pPr>
        <w:ind w:left="2880" w:hanging="360"/>
      </w:pPr>
      <w:rPr>
        <w:rFonts w:ascii="Symbol" w:hAnsi="Symbol" w:hint="default"/>
      </w:rPr>
    </w:lvl>
    <w:lvl w:ilvl="4" w:tplc="F182AF06" w:tentative="1">
      <w:start w:val="1"/>
      <w:numFmt w:val="bullet"/>
      <w:lvlText w:val="o"/>
      <w:lvlJc w:val="left"/>
      <w:pPr>
        <w:ind w:left="3600" w:hanging="360"/>
      </w:pPr>
      <w:rPr>
        <w:rFonts w:ascii="Courier New" w:hAnsi="Courier New" w:cs="Courier New" w:hint="default"/>
      </w:rPr>
    </w:lvl>
    <w:lvl w:ilvl="5" w:tplc="231427E2" w:tentative="1">
      <w:start w:val="1"/>
      <w:numFmt w:val="bullet"/>
      <w:lvlText w:val=""/>
      <w:lvlJc w:val="left"/>
      <w:pPr>
        <w:ind w:left="4320" w:hanging="360"/>
      </w:pPr>
      <w:rPr>
        <w:rFonts w:ascii="Wingdings" w:hAnsi="Wingdings" w:hint="default"/>
      </w:rPr>
    </w:lvl>
    <w:lvl w:ilvl="6" w:tplc="57DC0676" w:tentative="1">
      <w:start w:val="1"/>
      <w:numFmt w:val="bullet"/>
      <w:lvlText w:val=""/>
      <w:lvlJc w:val="left"/>
      <w:pPr>
        <w:ind w:left="5040" w:hanging="360"/>
      </w:pPr>
      <w:rPr>
        <w:rFonts w:ascii="Symbol" w:hAnsi="Symbol" w:hint="default"/>
      </w:rPr>
    </w:lvl>
    <w:lvl w:ilvl="7" w:tplc="3886D5DC" w:tentative="1">
      <w:start w:val="1"/>
      <w:numFmt w:val="bullet"/>
      <w:lvlText w:val="o"/>
      <w:lvlJc w:val="left"/>
      <w:pPr>
        <w:ind w:left="5760" w:hanging="360"/>
      </w:pPr>
      <w:rPr>
        <w:rFonts w:ascii="Courier New" w:hAnsi="Courier New" w:cs="Courier New" w:hint="default"/>
      </w:rPr>
    </w:lvl>
    <w:lvl w:ilvl="8" w:tplc="D08E844C" w:tentative="1">
      <w:start w:val="1"/>
      <w:numFmt w:val="bullet"/>
      <w:lvlText w:val=""/>
      <w:lvlJc w:val="left"/>
      <w:pPr>
        <w:ind w:left="6480" w:hanging="360"/>
      </w:pPr>
      <w:rPr>
        <w:rFonts w:ascii="Wingdings" w:hAnsi="Wingdings" w:hint="default"/>
      </w:rPr>
    </w:lvl>
  </w:abstractNum>
  <w:abstractNum w:abstractNumId="8">
    <w:nsid w:val="1B1C45DD"/>
    <w:multiLevelType w:val="hybridMultilevel"/>
    <w:tmpl w:val="8F867B36"/>
    <w:lvl w:ilvl="0" w:tplc="54B8A22A">
      <w:start w:val="1"/>
      <w:numFmt w:val="decimal"/>
      <w:lvlText w:val="%1."/>
      <w:lvlJc w:val="left"/>
      <w:pPr>
        <w:ind w:left="720" w:hanging="360"/>
      </w:pPr>
      <w:rPr>
        <w:b w:val="0"/>
        <w:color w:val="auto"/>
      </w:rPr>
    </w:lvl>
    <w:lvl w:ilvl="1" w:tplc="C27A3C68">
      <w:start w:val="1"/>
      <w:numFmt w:val="lowerLetter"/>
      <w:lvlText w:val="%2."/>
      <w:lvlJc w:val="left"/>
      <w:pPr>
        <w:ind w:left="1440" w:hanging="360"/>
      </w:pPr>
    </w:lvl>
    <w:lvl w:ilvl="2" w:tplc="E824654C" w:tentative="1">
      <w:start w:val="1"/>
      <w:numFmt w:val="lowerRoman"/>
      <w:lvlText w:val="%3."/>
      <w:lvlJc w:val="right"/>
      <w:pPr>
        <w:ind w:left="2160" w:hanging="180"/>
      </w:pPr>
    </w:lvl>
    <w:lvl w:ilvl="3" w:tplc="7D68965C" w:tentative="1">
      <w:start w:val="1"/>
      <w:numFmt w:val="decimal"/>
      <w:lvlText w:val="%4."/>
      <w:lvlJc w:val="left"/>
      <w:pPr>
        <w:ind w:left="2880" w:hanging="360"/>
      </w:pPr>
    </w:lvl>
    <w:lvl w:ilvl="4" w:tplc="D88891B0" w:tentative="1">
      <w:start w:val="1"/>
      <w:numFmt w:val="lowerLetter"/>
      <w:lvlText w:val="%5."/>
      <w:lvlJc w:val="left"/>
      <w:pPr>
        <w:ind w:left="3600" w:hanging="360"/>
      </w:pPr>
    </w:lvl>
    <w:lvl w:ilvl="5" w:tplc="94BC578C" w:tentative="1">
      <w:start w:val="1"/>
      <w:numFmt w:val="lowerRoman"/>
      <w:lvlText w:val="%6."/>
      <w:lvlJc w:val="right"/>
      <w:pPr>
        <w:ind w:left="4320" w:hanging="180"/>
      </w:pPr>
    </w:lvl>
    <w:lvl w:ilvl="6" w:tplc="075A70D4" w:tentative="1">
      <w:start w:val="1"/>
      <w:numFmt w:val="decimal"/>
      <w:lvlText w:val="%7."/>
      <w:lvlJc w:val="left"/>
      <w:pPr>
        <w:ind w:left="5040" w:hanging="360"/>
      </w:pPr>
    </w:lvl>
    <w:lvl w:ilvl="7" w:tplc="070E114A" w:tentative="1">
      <w:start w:val="1"/>
      <w:numFmt w:val="lowerLetter"/>
      <w:lvlText w:val="%8."/>
      <w:lvlJc w:val="left"/>
      <w:pPr>
        <w:ind w:left="5760" w:hanging="360"/>
      </w:pPr>
    </w:lvl>
    <w:lvl w:ilvl="8" w:tplc="95A2D16A" w:tentative="1">
      <w:start w:val="1"/>
      <w:numFmt w:val="lowerRoman"/>
      <w:lvlText w:val="%9."/>
      <w:lvlJc w:val="right"/>
      <w:pPr>
        <w:ind w:left="6480" w:hanging="180"/>
      </w:pPr>
    </w:lvl>
  </w:abstractNum>
  <w:abstractNum w:abstractNumId="9">
    <w:nsid w:val="1BF373A6"/>
    <w:multiLevelType w:val="hybridMultilevel"/>
    <w:tmpl w:val="54941B78"/>
    <w:lvl w:ilvl="0" w:tplc="F9F83AD8">
      <w:start w:val="1"/>
      <w:numFmt w:val="decimal"/>
      <w:lvlText w:val="%1."/>
      <w:lvlJc w:val="left"/>
      <w:pPr>
        <w:ind w:left="720" w:hanging="360"/>
      </w:pPr>
    </w:lvl>
    <w:lvl w:ilvl="1" w:tplc="C0B6AD58" w:tentative="1">
      <w:start w:val="1"/>
      <w:numFmt w:val="lowerLetter"/>
      <w:lvlText w:val="%2."/>
      <w:lvlJc w:val="left"/>
      <w:pPr>
        <w:ind w:left="1440" w:hanging="360"/>
      </w:pPr>
    </w:lvl>
    <w:lvl w:ilvl="2" w:tplc="A986F730" w:tentative="1">
      <w:start w:val="1"/>
      <w:numFmt w:val="lowerRoman"/>
      <w:lvlText w:val="%3."/>
      <w:lvlJc w:val="right"/>
      <w:pPr>
        <w:ind w:left="2160" w:hanging="180"/>
      </w:pPr>
    </w:lvl>
    <w:lvl w:ilvl="3" w:tplc="B0064296" w:tentative="1">
      <w:start w:val="1"/>
      <w:numFmt w:val="decimal"/>
      <w:lvlText w:val="%4."/>
      <w:lvlJc w:val="left"/>
      <w:pPr>
        <w:ind w:left="2880" w:hanging="360"/>
      </w:pPr>
    </w:lvl>
    <w:lvl w:ilvl="4" w:tplc="D9DECEC8" w:tentative="1">
      <w:start w:val="1"/>
      <w:numFmt w:val="lowerLetter"/>
      <w:lvlText w:val="%5."/>
      <w:lvlJc w:val="left"/>
      <w:pPr>
        <w:ind w:left="3600" w:hanging="360"/>
      </w:pPr>
    </w:lvl>
    <w:lvl w:ilvl="5" w:tplc="48763F50" w:tentative="1">
      <w:start w:val="1"/>
      <w:numFmt w:val="lowerRoman"/>
      <w:lvlText w:val="%6."/>
      <w:lvlJc w:val="right"/>
      <w:pPr>
        <w:ind w:left="4320" w:hanging="180"/>
      </w:pPr>
    </w:lvl>
    <w:lvl w:ilvl="6" w:tplc="501461D8" w:tentative="1">
      <w:start w:val="1"/>
      <w:numFmt w:val="decimal"/>
      <w:lvlText w:val="%7."/>
      <w:lvlJc w:val="left"/>
      <w:pPr>
        <w:ind w:left="5040" w:hanging="360"/>
      </w:pPr>
    </w:lvl>
    <w:lvl w:ilvl="7" w:tplc="04E4EE46" w:tentative="1">
      <w:start w:val="1"/>
      <w:numFmt w:val="lowerLetter"/>
      <w:lvlText w:val="%8."/>
      <w:lvlJc w:val="left"/>
      <w:pPr>
        <w:ind w:left="5760" w:hanging="360"/>
      </w:pPr>
    </w:lvl>
    <w:lvl w:ilvl="8" w:tplc="87D8FE7E" w:tentative="1">
      <w:start w:val="1"/>
      <w:numFmt w:val="lowerRoman"/>
      <w:lvlText w:val="%9."/>
      <w:lvlJc w:val="right"/>
      <w:pPr>
        <w:ind w:left="6480" w:hanging="180"/>
      </w:pPr>
    </w:lvl>
  </w:abstractNum>
  <w:abstractNum w:abstractNumId="10">
    <w:nsid w:val="20EF1E23"/>
    <w:multiLevelType w:val="hybridMultilevel"/>
    <w:tmpl w:val="5A86309C"/>
    <w:lvl w:ilvl="0" w:tplc="00225F44">
      <w:start w:val="1"/>
      <w:numFmt w:val="bullet"/>
      <w:lvlText w:val=""/>
      <w:lvlJc w:val="left"/>
      <w:pPr>
        <w:ind w:left="720" w:hanging="360"/>
      </w:pPr>
      <w:rPr>
        <w:rFonts w:ascii="Symbol" w:hAnsi="Symbol" w:hint="default"/>
      </w:rPr>
    </w:lvl>
    <w:lvl w:ilvl="1" w:tplc="428659E4" w:tentative="1">
      <w:start w:val="1"/>
      <w:numFmt w:val="bullet"/>
      <w:lvlText w:val="o"/>
      <w:lvlJc w:val="left"/>
      <w:pPr>
        <w:ind w:left="1440" w:hanging="360"/>
      </w:pPr>
      <w:rPr>
        <w:rFonts w:ascii="Courier New" w:hAnsi="Courier New" w:cs="Courier New" w:hint="default"/>
      </w:rPr>
    </w:lvl>
    <w:lvl w:ilvl="2" w:tplc="D5A48B58" w:tentative="1">
      <w:start w:val="1"/>
      <w:numFmt w:val="bullet"/>
      <w:lvlText w:val=""/>
      <w:lvlJc w:val="left"/>
      <w:pPr>
        <w:ind w:left="2160" w:hanging="360"/>
      </w:pPr>
      <w:rPr>
        <w:rFonts w:ascii="Wingdings" w:hAnsi="Wingdings" w:hint="default"/>
      </w:rPr>
    </w:lvl>
    <w:lvl w:ilvl="3" w:tplc="44D61FCE" w:tentative="1">
      <w:start w:val="1"/>
      <w:numFmt w:val="bullet"/>
      <w:lvlText w:val=""/>
      <w:lvlJc w:val="left"/>
      <w:pPr>
        <w:ind w:left="2880" w:hanging="360"/>
      </w:pPr>
      <w:rPr>
        <w:rFonts w:ascii="Symbol" w:hAnsi="Symbol" w:hint="default"/>
      </w:rPr>
    </w:lvl>
    <w:lvl w:ilvl="4" w:tplc="958E05E4" w:tentative="1">
      <w:start w:val="1"/>
      <w:numFmt w:val="bullet"/>
      <w:lvlText w:val="o"/>
      <w:lvlJc w:val="left"/>
      <w:pPr>
        <w:ind w:left="3600" w:hanging="360"/>
      </w:pPr>
      <w:rPr>
        <w:rFonts w:ascii="Courier New" w:hAnsi="Courier New" w:cs="Courier New" w:hint="default"/>
      </w:rPr>
    </w:lvl>
    <w:lvl w:ilvl="5" w:tplc="4E048236" w:tentative="1">
      <w:start w:val="1"/>
      <w:numFmt w:val="bullet"/>
      <w:lvlText w:val=""/>
      <w:lvlJc w:val="left"/>
      <w:pPr>
        <w:ind w:left="4320" w:hanging="360"/>
      </w:pPr>
      <w:rPr>
        <w:rFonts w:ascii="Wingdings" w:hAnsi="Wingdings" w:hint="default"/>
      </w:rPr>
    </w:lvl>
    <w:lvl w:ilvl="6" w:tplc="ED6270B8" w:tentative="1">
      <w:start w:val="1"/>
      <w:numFmt w:val="bullet"/>
      <w:lvlText w:val=""/>
      <w:lvlJc w:val="left"/>
      <w:pPr>
        <w:ind w:left="5040" w:hanging="360"/>
      </w:pPr>
      <w:rPr>
        <w:rFonts w:ascii="Symbol" w:hAnsi="Symbol" w:hint="default"/>
      </w:rPr>
    </w:lvl>
    <w:lvl w:ilvl="7" w:tplc="B600B8E6" w:tentative="1">
      <w:start w:val="1"/>
      <w:numFmt w:val="bullet"/>
      <w:lvlText w:val="o"/>
      <w:lvlJc w:val="left"/>
      <w:pPr>
        <w:ind w:left="5760" w:hanging="360"/>
      </w:pPr>
      <w:rPr>
        <w:rFonts w:ascii="Courier New" w:hAnsi="Courier New" w:cs="Courier New" w:hint="default"/>
      </w:rPr>
    </w:lvl>
    <w:lvl w:ilvl="8" w:tplc="F4448DD4" w:tentative="1">
      <w:start w:val="1"/>
      <w:numFmt w:val="bullet"/>
      <w:lvlText w:val=""/>
      <w:lvlJc w:val="left"/>
      <w:pPr>
        <w:ind w:left="6480" w:hanging="360"/>
      </w:pPr>
      <w:rPr>
        <w:rFonts w:ascii="Wingdings" w:hAnsi="Wingdings" w:hint="default"/>
      </w:rPr>
    </w:lvl>
  </w:abstractNum>
  <w:abstractNum w:abstractNumId="11">
    <w:nsid w:val="265008CB"/>
    <w:multiLevelType w:val="hybridMultilevel"/>
    <w:tmpl w:val="07B07004"/>
    <w:lvl w:ilvl="0" w:tplc="C8608D20">
      <w:start w:val="1"/>
      <w:numFmt w:val="bullet"/>
      <w:lvlText w:val=""/>
      <w:lvlJc w:val="left"/>
      <w:pPr>
        <w:ind w:left="1080" w:hanging="360"/>
      </w:pPr>
      <w:rPr>
        <w:rFonts w:ascii="Symbol" w:hAnsi="Symbol" w:hint="default"/>
      </w:rPr>
    </w:lvl>
    <w:lvl w:ilvl="1" w:tplc="8A545206" w:tentative="1">
      <w:start w:val="1"/>
      <w:numFmt w:val="bullet"/>
      <w:lvlText w:val="o"/>
      <w:lvlJc w:val="left"/>
      <w:pPr>
        <w:ind w:left="1800" w:hanging="360"/>
      </w:pPr>
      <w:rPr>
        <w:rFonts w:ascii="Courier New" w:hAnsi="Courier New" w:cs="Courier New" w:hint="default"/>
      </w:rPr>
    </w:lvl>
    <w:lvl w:ilvl="2" w:tplc="133077D4" w:tentative="1">
      <w:start w:val="1"/>
      <w:numFmt w:val="bullet"/>
      <w:lvlText w:val=""/>
      <w:lvlJc w:val="left"/>
      <w:pPr>
        <w:ind w:left="2520" w:hanging="360"/>
      </w:pPr>
      <w:rPr>
        <w:rFonts w:ascii="Wingdings" w:hAnsi="Wingdings" w:hint="default"/>
      </w:rPr>
    </w:lvl>
    <w:lvl w:ilvl="3" w:tplc="729063D0" w:tentative="1">
      <w:start w:val="1"/>
      <w:numFmt w:val="bullet"/>
      <w:lvlText w:val=""/>
      <w:lvlJc w:val="left"/>
      <w:pPr>
        <w:ind w:left="3240" w:hanging="360"/>
      </w:pPr>
      <w:rPr>
        <w:rFonts w:ascii="Symbol" w:hAnsi="Symbol" w:hint="default"/>
      </w:rPr>
    </w:lvl>
    <w:lvl w:ilvl="4" w:tplc="7706BC42" w:tentative="1">
      <w:start w:val="1"/>
      <w:numFmt w:val="bullet"/>
      <w:lvlText w:val="o"/>
      <w:lvlJc w:val="left"/>
      <w:pPr>
        <w:ind w:left="3960" w:hanging="360"/>
      </w:pPr>
      <w:rPr>
        <w:rFonts w:ascii="Courier New" w:hAnsi="Courier New" w:cs="Courier New" w:hint="default"/>
      </w:rPr>
    </w:lvl>
    <w:lvl w:ilvl="5" w:tplc="9F7E5438" w:tentative="1">
      <w:start w:val="1"/>
      <w:numFmt w:val="bullet"/>
      <w:lvlText w:val=""/>
      <w:lvlJc w:val="left"/>
      <w:pPr>
        <w:ind w:left="4680" w:hanging="360"/>
      </w:pPr>
      <w:rPr>
        <w:rFonts w:ascii="Wingdings" w:hAnsi="Wingdings" w:hint="default"/>
      </w:rPr>
    </w:lvl>
    <w:lvl w:ilvl="6" w:tplc="64E8B75C" w:tentative="1">
      <w:start w:val="1"/>
      <w:numFmt w:val="bullet"/>
      <w:lvlText w:val=""/>
      <w:lvlJc w:val="left"/>
      <w:pPr>
        <w:ind w:left="5400" w:hanging="360"/>
      </w:pPr>
      <w:rPr>
        <w:rFonts w:ascii="Symbol" w:hAnsi="Symbol" w:hint="default"/>
      </w:rPr>
    </w:lvl>
    <w:lvl w:ilvl="7" w:tplc="F724E4E6" w:tentative="1">
      <w:start w:val="1"/>
      <w:numFmt w:val="bullet"/>
      <w:lvlText w:val="o"/>
      <w:lvlJc w:val="left"/>
      <w:pPr>
        <w:ind w:left="6120" w:hanging="360"/>
      </w:pPr>
      <w:rPr>
        <w:rFonts w:ascii="Courier New" w:hAnsi="Courier New" w:cs="Courier New" w:hint="default"/>
      </w:rPr>
    </w:lvl>
    <w:lvl w:ilvl="8" w:tplc="C8B0B3A0" w:tentative="1">
      <w:start w:val="1"/>
      <w:numFmt w:val="bullet"/>
      <w:lvlText w:val=""/>
      <w:lvlJc w:val="left"/>
      <w:pPr>
        <w:ind w:left="6840" w:hanging="360"/>
      </w:pPr>
      <w:rPr>
        <w:rFonts w:ascii="Wingdings" w:hAnsi="Wingdings" w:hint="default"/>
      </w:rPr>
    </w:lvl>
  </w:abstractNum>
  <w:abstractNum w:abstractNumId="12">
    <w:nsid w:val="28ED3AD1"/>
    <w:multiLevelType w:val="hybridMultilevel"/>
    <w:tmpl w:val="6BFC1246"/>
    <w:lvl w:ilvl="0" w:tplc="01962D7C">
      <w:start w:val="1"/>
      <w:numFmt w:val="bullet"/>
      <w:lvlText w:val=""/>
      <w:lvlJc w:val="left"/>
      <w:pPr>
        <w:ind w:left="1080" w:hanging="720"/>
      </w:pPr>
      <w:rPr>
        <w:rFonts w:ascii="Symbol" w:hAnsi="Symbol" w:hint="default"/>
      </w:rPr>
    </w:lvl>
    <w:lvl w:ilvl="1" w:tplc="6CFECC1E" w:tentative="1">
      <w:start w:val="1"/>
      <w:numFmt w:val="bullet"/>
      <w:lvlText w:val="o"/>
      <w:lvlJc w:val="left"/>
      <w:pPr>
        <w:ind w:left="1440" w:hanging="360"/>
      </w:pPr>
      <w:rPr>
        <w:rFonts w:ascii="Courier New" w:hAnsi="Courier New" w:cs="Courier New" w:hint="default"/>
      </w:rPr>
    </w:lvl>
    <w:lvl w:ilvl="2" w:tplc="19623E02" w:tentative="1">
      <w:start w:val="1"/>
      <w:numFmt w:val="bullet"/>
      <w:lvlText w:val=""/>
      <w:lvlJc w:val="left"/>
      <w:pPr>
        <w:ind w:left="2160" w:hanging="360"/>
      </w:pPr>
      <w:rPr>
        <w:rFonts w:ascii="Wingdings" w:hAnsi="Wingdings" w:hint="default"/>
      </w:rPr>
    </w:lvl>
    <w:lvl w:ilvl="3" w:tplc="5F4C53CA" w:tentative="1">
      <w:start w:val="1"/>
      <w:numFmt w:val="bullet"/>
      <w:lvlText w:val=""/>
      <w:lvlJc w:val="left"/>
      <w:pPr>
        <w:ind w:left="2880" w:hanging="360"/>
      </w:pPr>
      <w:rPr>
        <w:rFonts w:ascii="Symbol" w:hAnsi="Symbol" w:hint="default"/>
      </w:rPr>
    </w:lvl>
    <w:lvl w:ilvl="4" w:tplc="FD34614A" w:tentative="1">
      <w:start w:val="1"/>
      <w:numFmt w:val="bullet"/>
      <w:lvlText w:val="o"/>
      <w:lvlJc w:val="left"/>
      <w:pPr>
        <w:ind w:left="3600" w:hanging="360"/>
      </w:pPr>
      <w:rPr>
        <w:rFonts w:ascii="Courier New" w:hAnsi="Courier New" w:cs="Courier New" w:hint="default"/>
      </w:rPr>
    </w:lvl>
    <w:lvl w:ilvl="5" w:tplc="B3EA8572" w:tentative="1">
      <w:start w:val="1"/>
      <w:numFmt w:val="bullet"/>
      <w:lvlText w:val=""/>
      <w:lvlJc w:val="left"/>
      <w:pPr>
        <w:ind w:left="4320" w:hanging="360"/>
      </w:pPr>
      <w:rPr>
        <w:rFonts w:ascii="Wingdings" w:hAnsi="Wingdings" w:hint="default"/>
      </w:rPr>
    </w:lvl>
    <w:lvl w:ilvl="6" w:tplc="0BD6943A" w:tentative="1">
      <w:start w:val="1"/>
      <w:numFmt w:val="bullet"/>
      <w:lvlText w:val=""/>
      <w:lvlJc w:val="left"/>
      <w:pPr>
        <w:ind w:left="5040" w:hanging="360"/>
      </w:pPr>
      <w:rPr>
        <w:rFonts w:ascii="Symbol" w:hAnsi="Symbol" w:hint="default"/>
      </w:rPr>
    </w:lvl>
    <w:lvl w:ilvl="7" w:tplc="17B4DC04" w:tentative="1">
      <w:start w:val="1"/>
      <w:numFmt w:val="bullet"/>
      <w:lvlText w:val="o"/>
      <w:lvlJc w:val="left"/>
      <w:pPr>
        <w:ind w:left="5760" w:hanging="360"/>
      </w:pPr>
      <w:rPr>
        <w:rFonts w:ascii="Courier New" w:hAnsi="Courier New" w:cs="Courier New" w:hint="default"/>
      </w:rPr>
    </w:lvl>
    <w:lvl w:ilvl="8" w:tplc="1B9A314C" w:tentative="1">
      <w:start w:val="1"/>
      <w:numFmt w:val="bullet"/>
      <w:lvlText w:val=""/>
      <w:lvlJc w:val="left"/>
      <w:pPr>
        <w:ind w:left="6480" w:hanging="360"/>
      </w:pPr>
      <w:rPr>
        <w:rFonts w:ascii="Wingdings" w:hAnsi="Wingdings" w:hint="default"/>
      </w:rPr>
    </w:lvl>
  </w:abstractNum>
  <w:abstractNum w:abstractNumId="13">
    <w:nsid w:val="30D92AF1"/>
    <w:multiLevelType w:val="hybridMultilevel"/>
    <w:tmpl w:val="98F0B12C"/>
    <w:lvl w:ilvl="0" w:tplc="8FD42868">
      <w:start w:val="1"/>
      <w:numFmt w:val="decimal"/>
      <w:lvlText w:val="%1"/>
      <w:lvlJc w:val="left"/>
      <w:pPr>
        <w:ind w:left="720" w:hanging="360"/>
      </w:pPr>
      <w:rPr>
        <w:rFonts w:cs="Times New Roman" w:hint="default"/>
      </w:rPr>
    </w:lvl>
    <w:lvl w:ilvl="1" w:tplc="87621B26">
      <w:start w:val="1"/>
      <w:numFmt w:val="lowerLetter"/>
      <w:lvlText w:val="%2."/>
      <w:lvlJc w:val="left"/>
      <w:pPr>
        <w:ind w:left="1440" w:hanging="360"/>
      </w:pPr>
      <w:rPr>
        <w:rFonts w:cs="Times New Roman"/>
      </w:rPr>
    </w:lvl>
    <w:lvl w:ilvl="2" w:tplc="CBC26C2A">
      <w:start w:val="1"/>
      <w:numFmt w:val="lowerRoman"/>
      <w:lvlText w:val="%3."/>
      <w:lvlJc w:val="right"/>
      <w:pPr>
        <w:ind w:left="2160" w:hanging="180"/>
      </w:pPr>
      <w:rPr>
        <w:rFonts w:cs="Times New Roman"/>
      </w:rPr>
    </w:lvl>
    <w:lvl w:ilvl="3" w:tplc="FA3C69E8">
      <w:start w:val="1"/>
      <w:numFmt w:val="decimal"/>
      <w:lvlText w:val="%4."/>
      <w:lvlJc w:val="left"/>
      <w:pPr>
        <w:ind w:left="2880" w:hanging="360"/>
      </w:pPr>
      <w:rPr>
        <w:rFonts w:cs="Times New Roman"/>
      </w:rPr>
    </w:lvl>
    <w:lvl w:ilvl="4" w:tplc="81C606AA">
      <w:start w:val="1"/>
      <w:numFmt w:val="lowerLetter"/>
      <w:lvlText w:val="%5."/>
      <w:lvlJc w:val="left"/>
      <w:pPr>
        <w:ind w:left="3600" w:hanging="360"/>
      </w:pPr>
      <w:rPr>
        <w:rFonts w:cs="Times New Roman"/>
      </w:rPr>
    </w:lvl>
    <w:lvl w:ilvl="5" w:tplc="F620D5EE">
      <w:start w:val="1"/>
      <w:numFmt w:val="lowerRoman"/>
      <w:lvlText w:val="%6."/>
      <w:lvlJc w:val="right"/>
      <w:pPr>
        <w:ind w:left="4320" w:hanging="180"/>
      </w:pPr>
      <w:rPr>
        <w:rFonts w:cs="Times New Roman"/>
      </w:rPr>
    </w:lvl>
    <w:lvl w:ilvl="6" w:tplc="A266ACCE">
      <w:start w:val="1"/>
      <w:numFmt w:val="decimal"/>
      <w:lvlText w:val="%7."/>
      <w:lvlJc w:val="left"/>
      <w:pPr>
        <w:ind w:left="5040" w:hanging="360"/>
      </w:pPr>
      <w:rPr>
        <w:rFonts w:cs="Times New Roman"/>
      </w:rPr>
    </w:lvl>
    <w:lvl w:ilvl="7" w:tplc="05806FD0">
      <w:start w:val="1"/>
      <w:numFmt w:val="lowerLetter"/>
      <w:lvlText w:val="%8."/>
      <w:lvlJc w:val="left"/>
      <w:pPr>
        <w:ind w:left="5760" w:hanging="360"/>
      </w:pPr>
      <w:rPr>
        <w:rFonts w:cs="Times New Roman"/>
      </w:rPr>
    </w:lvl>
    <w:lvl w:ilvl="8" w:tplc="07627936">
      <w:start w:val="1"/>
      <w:numFmt w:val="lowerRoman"/>
      <w:lvlText w:val="%9."/>
      <w:lvlJc w:val="right"/>
      <w:pPr>
        <w:ind w:left="6480" w:hanging="180"/>
      </w:pPr>
      <w:rPr>
        <w:rFonts w:cs="Times New Roman"/>
      </w:rPr>
    </w:lvl>
  </w:abstractNum>
  <w:abstractNum w:abstractNumId="14">
    <w:nsid w:val="38960EFF"/>
    <w:multiLevelType w:val="hybridMultilevel"/>
    <w:tmpl w:val="54941B78"/>
    <w:lvl w:ilvl="0" w:tplc="57C69956">
      <w:start w:val="1"/>
      <w:numFmt w:val="decimal"/>
      <w:lvlText w:val="%1."/>
      <w:lvlJc w:val="left"/>
      <w:pPr>
        <w:ind w:left="720" w:hanging="360"/>
      </w:pPr>
    </w:lvl>
    <w:lvl w:ilvl="1" w:tplc="EA544056" w:tentative="1">
      <w:start w:val="1"/>
      <w:numFmt w:val="lowerLetter"/>
      <w:lvlText w:val="%2."/>
      <w:lvlJc w:val="left"/>
      <w:pPr>
        <w:ind w:left="1440" w:hanging="360"/>
      </w:pPr>
    </w:lvl>
    <w:lvl w:ilvl="2" w:tplc="A51A8512" w:tentative="1">
      <w:start w:val="1"/>
      <w:numFmt w:val="lowerRoman"/>
      <w:lvlText w:val="%3."/>
      <w:lvlJc w:val="right"/>
      <w:pPr>
        <w:ind w:left="2160" w:hanging="180"/>
      </w:pPr>
    </w:lvl>
    <w:lvl w:ilvl="3" w:tplc="6D6C42DC" w:tentative="1">
      <w:start w:val="1"/>
      <w:numFmt w:val="decimal"/>
      <w:lvlText w:val="%4."/>
      <w:lvlJc w:val="left"/>
      <w:pPr>
        <w:ind w:left="2880" w:hanging="360"/>
      </w:pPr>
    </w:lvl>
    <w:lvl w:ilvl="4" w:tplc="5BC29A40" w:tentative="1">
      <w:start w:val="1"/>
      <w:numFmt w:val="lowerLetter"/>
      <w:lvlText w:val="%5."/>
      <w:lvlJc w:val="left"/>
      <w:pPr>
        <w:ind w:left="3600" w:hanging="360"/>
      </w:pPr>
    </w:lvl>
    <w:lvl w:ilvl="5" w:tplc="FE687F3A" w:tentative="1">
      <w:start w:val="1"/>
      <w:numFmt w:val="lowerRoman"/>
      <w:lvlText w:val="%6."/>
      <w:lvlJc w:val="right"/>
      <w:pPr>
        <w:ind w:left="4320" w:hanging="180"/>
      </w:pPr>
    </w:lvl>
    <w:lvl w:ilvl="6" w:tplc="3BA48CB0" w:tentative="1">
      <w:start w:val="1"/>
      <w:numFmt w:val="decimal"/>
      <w:lvlText w:val="%7."/>
      <w:lvlJc w:val="left"/>
      <w:pPr>
        <w:ind w:left="5040" w:hanging="360"/>
      </w:pPr>
    </w:lvl>
    <w:lvl w:ilvl="7" w:tplc="CFAEC94E" w:tentative="1">
      <w:start w:val="1"/>
      <w:numFmt w:val="lowerLetter"/>
      <w:lvlText w:val="%8."/>
      <w:lvlJc w:val="left"/>
      <w:pPr>
        <w:ind w:left="5760" w:hanging="360"/>
      </w:pPr>
    </w:lvl>
    <w:lvl w:ilvl="8" w:tplc="5314809E" w:tentative="1">
      <w:start w:val="1"/>
      <w:numFmt w:val="lowerRoman"/>
      <w:lvlText w:val="%9."/>
      <w:lvlJc w:val="right"/>
      <w:pPr>
        <w:ind w:left="6480" w:hanging="180"/>
      </w:pPr>
    </w:lvl>
  </w:abstractNum>
  <w:abstractNum w:abstractNumId="15">
    <w:nsid w:val="449C52E4"/>
    <w:multiLevelType w:val="hybridMultilevel"/>
    <w:tmpl w:val="8DEE4E00"/>
    <w:lvl w:ilvl="0" w:tplc="DABAD1A2">
      <w:numFmt w:val="bullet"/>
      <w:lvlText w:val="-"/>
      <w:lvlJc w:val="left"/>
      <w:pPr>
        <w:ind w:left="1080" w:hanging="720"/>
      </w:pPr>
      <w:rPr>
        <w:rFonts w:ascii="Arial" w:eastAsiaTheme="minorHAnsi" w:hAnsi="Arial" w:cs="Arial" w:hint="default"/>
      </w:rPr>
    </w:lvl>
    <w:lvl w:ilvl="1" w:tplc="B0BC8F60" w:tentative="1">
      <w:start w:val="1"/>
      <w:numFmt w:val="bullet"/>
      <w:lvlText w:val="o"/>
      <w:lvlJc w:val="left"/>
      <w:pPr>
        <w:ind w:left="1440" w:hanging="360"/>
      </w:pPr>
      <w:rPr>
        <w:rFonts w:ascii="Courier New" w:hAnsi="Courier New" w:cs="Courier New" w:hint="default"/>
      </w:rPr>
    </w:lvl>
    <w:lvl w:ilvl="2" w:tplc="C37ACFD8" w:tentative="1">
      <w:start w:val="1"/>
      <w:numFmt w:val="bullet"/>
      <w:lvlText w:val=""/>
      <w:lvlJc w:val="left"/>
      <w:pPr>
        <w:ind w:left="2160" w:hanging="360"/>
      </w:pPr>
      <w:rPr>
        <w:rFonts w:ascii="Wingdings" w:hAnsi="Wingdings" w:hint="default"/>
      </w:rPr>
    </w:lvl>
    <w:lvl w:ilvl="3" w:tplc="1EE22E26" w:tentative="1">
      <w:start w:val="1"/>
      <w:numFmt w:val="bullet"/>
      <w:lvlText w:val=""/>
      <w:lvlJc w:val="left"/>
      <w:pPr>
        <w:ind w:left="2880" w:hanging="360"/>
      </w:pPr>
      <w:rPr>
        <w:rFonts w:ascii="Symbol" w:hAnsi="Symbol" w:hint="default"/>
      </w:rPr>
    </w:lvl>
    <w:lvl w:ilvl="4" w:tplc="AED48E44" w:tentative="1">
      <w:start w:val="1"/>
      <w:numFmt w:val="bullet"/>
      <w:lvlText w:val="o"/>
      <w:lvlJc w:val="left"/>
      <w:pPr>
        <w:ind w:left="3600" w:hanging="360"/>
      </w:pPr>
      <w:rPr>
        <w:rFonts w:ascii="Courier New" w:hAnsi="Courier New" w:cs="Courier New" w:hint="default"/>
      </w:rPr>
    </w:lvl>
    <w:lvl w:ilvl="5" w:tplc="5D948E30" w:tentative="1">
      <w:start w:val="1"/>
      <w:numFmt w:val="bullet"/>
      <w:lvlText w:val=""/>
      <w:lvlJc w:val="left"/>
      <w:pPr>
        <w:ind w:left="4320" w:hanging="360"/>
      </w:pPr>
      <w:rPr>
        <w:rFonts w:ascii="Wingdings" w:hAnsi="Wingdings" w:hint="default"/>
      </w:rPr>
    </w:lvl>
    <w:lvl w:ilvl="6" w:tplc="721C16B2" w:tentative="1">
      <w:start w:val="1"/>
      <w:numFmt w:val="bullet"/>
      <w:lvlText w:val=""/>
      <w:lvlJc w:val="left"/>
      <w:pPr>
        <w:ind w:left="5040" w:hanging="360"/>
      </w:pPr>
      <w:rPr>
        <w:rFonts w:ascii="Symbol" w:hAnsi="Symbol" w:hint="default"/>
      </w:rPr>
    </w:lvl>
    <w:lvl w:ilvl="7" w:tplc="F3C0A61A" w:tentative="1">
      <w:start w:val="1"/>
      <w:numFmt w:val="bullet"/>
      <w:lvlText w:val="o"/>
      <w:lvlJc w:val="left"/>
      <w:pPr>
        <w:ind w:left="5760" w:hanging="360"/>
      </w:pPr>
      <w:rPr>
        <w:rFonts w:ascii="Courier New" w:hAnsi="Courier New" w:cs="Courier New" w:hint="default"/>
      </w:rPr>
    </w:lvl>
    <w:lvl w:ilvl="8" w:tplc="A0209232" w:tentative="1">
      <w:start w:val="1"/>
      <w:numFmt w:val="bullet"/>
      <w:lvlText w:val=""/>
      <w:lvlJc w:val="left"/>
      <w:pPr>
        <w:ind w:left="6480" w:hanging="360"/>
      </w:pPr>
      <w:rPr>
        <w:rFonts w:ascii="Wingdings" w:hAnsi="Wingdings" w:hint="default"/>
      </w:rPr>
    </w:lvl>
  </w:abstractNum>
  <w:abstractNum w:abstractNumId="16">
    <w:nsid w:val="46306559"/>
    <w:multiLevelType w:val="hybridMultilevel"/>
    <w:tmpl w:val="8636538E"/>
    <w:lvl w:ilvl="0" w:tplc="65D63A02">
      <w:start w:val="1"/>
      <w:numFmt w:val="bullet"/>
      <w:lvlText w:val=""/>
      <w:lvlJc w:val="left"/>
      <w:pPr>
        <w:ind w:left="720" w:hanging="360"/>
      </w:pPr>
      <w:rPr>
        <w:rFonts w:ascii="Symbol" w:hAnsi="Symbol" w:hint="default"/>
      </w:rPr>
    </w:lvl>
    <w:lvl w:ilvl="1" w:tplc="BF442A2C" w:tentative="1">
      <w:start w:val="1"/>
      <w:numFmt w:val="bullet"/>
      <w:lvlText w:val="o"/>
      <w:lvlJc w:val="left"/>
      <w:pPr>
        <w:ind w:left="1440" w:hanging="360"/>
      </w:pPr>
      <w:rPr>
        <w:rFonts w:ascii="Courier New" w:hAnsi="Courier New" w:cs="Courier New" w:hint="default"/>
      </w:rPr>
    </w:lvl>
    <w:lvl w:ilvl="2" w:tplc="6396CAAA" w:tentative="1">
      <w:start w:val="1"/>
      <w:numFmt w:val="bullet"/>
      <w:lvlText w:val=""/>
      <w:lvlJc w:val="left"/>
      <w:pPr>
        <w:ind w:left="2160" w:hanging="360"/>
      </w:pPr>
      <w:rPr>
        <w:rFonts w:ascii="Wingdings" w:hAnsi="Wingdings" w:hint="default"/>
      </w:rPr>
    </w:lvl>
    <w:lvl w:ilvl="3" w:tplc="7C2E6842" w:tentative="1">
      <w:start w:val="1"/>
      <w:numFmt w:val="bullet"/>
      <w:lvlText w:val=""/>
      <w:lvlJc w:val="left"/>
      <w:pPr>
        <w:ind w:left="2880" w:hanging="360"/>
      </w:pPr>
      <w:rPr>
        <w:rFonts w:ascii="Symbol" w:hAnsi="Symbol" w:hint="default"/>
      </w:rPr>
    </w:lvl>
    <w:lvl w:ilvl="4" w:tplc="2102C596" w:tentative="1">
      <w:start w:val="1"/>
      <w:numFmt w:val="bullet"/>
      <w:lvlText w:val="o"/>
      <w:lvlJc w:val="left"/>
      <w:pPr>
        <w:ind w:left="3600" w:hanging="360"/>
      </w:pPr>
      <w:rPr>
        <w:rFonts w:ascii="Courier New" w:hAnsi="Courier New" w:cs="Courier New" w:hint="default"/>
      </w:rPr>
    </w:lvl>
    <w:lvl w:ilvl="5" w:tplc="C044980A" w:tentative="1">
      <w:start w:val="1"/>
      <w:numFmt w:val="bullet"/>
      <w:lvlText w:val=""/>
      <w:lvlJc w:val="left"/>
      <w:pPr>
        <w:ind w:left="4320" w:hanging="360"/>
      </w:pPr>
      <w:rPr>
        <w:rFonts w:ascii="Wingdings" w:hAnsi="Wingdings" w:hint="default"/>
      </w:rPr>
    </w:lvl>
    <w:lvl w:ilvl="6" w:tplc="3C8EA108" w:tentative="1">
      <w:start w:val="1"/>
      <w:numFmt w:val="bullet"/>
      <w:lvlText w:val=""/>
      <w:lvlJc w:val="left"/>
      <w:pPr>
        <w:ind w:left="5040" w:hanging="360"/>
      </w:pPr>
      <w:rPr>
        <w:rFonts w:ascii="Symbol" w:hAnsi="Symbol" w:hint="default"/>
      </w:rPr>
    </w:lvl>
    <w:lvl w:ilvl="7" w:tplc="38F457D6" w:tentative="1">
      <w:start w:val="1"/>
      <w:numFmt w:val="bullet"/>
      <w:lvlText w:val="o"/>
      <w:lvlJc w:val="left"/>
      <w:pPr>
        <w:ind w:left="5760" w:hanging="360"/>
      </w:pPr>
      <w:rPr>
        <w:rFonts w:ascii="Courier New" w:hAnsi="Courier New" w:cs="Courier New" w:hint="default"/>
      </w:rPr>
    </w:lvl>
    <w:lvl w:ilvl="8" w:tplc="3DD8D9B8" w:tentative="1">
      <w:start w:val="1"/>
      <w:numFmt w:val="bullet"/>
      <w:lvlText w:val=""/>
      <w:lvlJc w:val="left"/>
      <w:pPr>
        <w:ind w:left="6480" w:hanging="360"/>
      </w:pPr>
      <w:rPr>
        <w:rFonts w:ascii="Wingdings" w:hAnsi="Wingdings" w:hint="default"/>
      </w:rPr>
    </w:lvl>
  </w:abstractNum>
  <w:abstractNum w:abstractNumId="17">
    <w:nsid w:val="490D3FD0"/>
    <w:multiLevelType w:val="hybridMultilevel"/>
    <w:tmpl w:val="9182A05C"/>
    <w:lvl w:ilvl="0" w:tplc="D1E6EDBE">
      <w:numFmt w:val="bullet"/>
      <w:lvlText w:val="•"/>
      <w:lvlJc w:val="left"/>
      <w:pPr>
        <w:ind w:left="1080" w:hanging="720"/>
      </w:pPr>
      <w:rPr>
        <w:rFonts w:ascii="Arial" w:eastAsiaTheme="minorHAnsi" w:hAnsi="Arial" w:cs="Arial" w:hint="default"/>
      </w:rPr>
    </w:lvl>
    <w:lvl w:ilvl="1" w:tplc="3A44C272" w:tentative="1">
      <w:start w:val="1"/>
      <w:numFmt w:val="bullet"/>
      <w:lvlText w:val="o"/>
      <w:lvlJc w:val="left"/>
      <w:pPr>
        <w:ind w:left="1440" w:hanging="360"/>
      </w:pPr>
      <w:rPr>
        <w:rFonts w:ascii="Courier New" w:hAnsi="Courier New" w:cs="Courier New" w:hint="default"/>
      </w:rPr>
    </w:lvl>
    <w:lvl w:ilvl="2" w:tplc="1EE23CFE" w:tentative="1">
      <w:start w:val="1"/>
      <w:numFmt w:val="bullet"/>
      <w:lvlText w:val=""/>
      <w:lvlJc w:val="left"/>
      <w:pPr>
        <w:ind w:left="2160" w:hanging="360"/>
      </w:pPr>
      <w:rPr>
        <w:rFonts w:ascii="Wingdings" w:hAnsi="Wingdings" w:hint="default"/>
      </w:rPr>
    </w:lvl>
    <w:lvl w:ilvl="3" w:tplc="3E7C6AF8" w:tentative="1">
      <w:start w:val="1"/>
      <w:numFmt w:val="bullet"/>
      <w:lvlText w:val=""/>
      <w:lvlJc w:val="left"/>
      <w:pPr>
        <w:ind w:left="2880" w:hanging="360"/>
      </w:pPr>
      <w:rPr>
        <w:rFonts w:ascii="Symbol" w:hAnsi="Symbol" w:hint="default"/>
      </w:rPr>
    </w:lvl>
    <w:lvl w:ilvl="4" w:tplc="2A1CD6CE" w:tentative="1">
      <w:start w:val="1"/>
      <w:numFmt w:val="bullet"/>
      <w:lvlText w:val="o"/>
      <w:lvlJc w:val="left"/>
      <w:pPr>
        <w:ind w:left="3600" w:hanging="360"/>
      </w:pPr>
      <w:rPr>
        <w:rFonts w:ascii="Courier New" w:hAnsi="Courier New" w:cs="Courier New" w:hint="default"/>
      </w:rPr>
    </w:lvl>
    <w:lvl w:ilvl="5" w:tplc="421C971A" w:tentative="1">
      <w:start w:val="1"/>
      <w:numFmt w:val="bullet"/>
      <w:lvlText w:val=""/>
      <w:lvlJc w:val="left"/>
      <w:pPr>
        <w:ind w:left="4320" w:hanging="360"/>
      </w:pPr>
      <w:rPr>
        <w:rFonts w:ascii="Wingdings" w:hAnsi="Wingdings" w:hint="default"/>
      </w:rPr>
    </w:lvl>
    <w:lvl w:ilvl="6" w:tplc="3A867BB8" w:tentative="1">
      <w:start w:val="1"/>
      <w:numFmt w:val="bullet"/>
      <w:lvlText w:val=""/>
      <w:lvlJc w:val="left"/>
      <w:pPr>
        <w:ind w:left="5040" w:hanging="360"/>
      </w:pPr>
      <w:rPr>
        <w:rFonts w:ascii="Symbol" w:hAnsi="Symbol" w:hint="default"/>
      </w:rPr>
    </w:lvl>
    <w:lvl w:ilvl="7" w:tplc="D0ACD392" w:tentative="1">
      <w:start w:val="1"/>
      <w:numFmt w:val="bullet"/>
      <w:lvlText w:val="o"/>
      <w:lvlJc w:val="left"/>
      <w:pPr>
        <w:ind w:left="5760" w:hanging="360"/>
      </w:pPr>
      <w:rPr>
        <w:rFonts w:ascii="Courier New" w:hAnsi="Courier New" w:cs="Courier New" w:hint="default"/>
      </w:rPr>
    </w:lvl>
    <w:lvl w:ilvl="8" w:tplc="4552EB4A" w:tentative="1">
      <w:start w:val="1"/>
      <w:numFmt w:val="bullet"/>
      <w:lvlText w:val=""/>
      <w:lvlJc w:val="left"/>
      <w:pPr>
        <w:ind w:left="6480" w:hanging="360"/>
      </w:pPr>
      <w:rPr>
        <w:rFonts w:ascii="Wingdings" w:hAnsi="Wingdings" w:hint="default"/>
      </w:rPr>
    </w:lvl>
  </w:abstractNum>
  <w:abstractNum w:abstractNumId="18">
    <w:nsid w:val="4ACE7623"/>
    <w:multiLevelType w:val="hybridMultilevel"/>
    <w:tmpl w:val="F8F0DB82"/>
    <w:lvl w:ilvl="0" w:tplc="3F20F930">
      <w:start w:val="1"/>
      <w:numFmt w:val="bullet"/>
      <w:lvlText w:val=""/>
      <w:lvlJc w:val="left"/>
      <w:pPr>
        <w:ind w:left="720" w:hanging="360"/>
      </w:pPr>
      <w:rPr>
        <w:rFonts w:ascii="Symbol" w:hAnsi="Symbol" w:hint="default"/>
      </w:rPr>
    </w:lvl>
    <w:lvl w:ilvl="1" w:tplc="66F68A5A" w:tentative="1">
      <w:start w:val="1"/>
      <w:numFmt w:val="bullet"/>
      <w:lvlText w:val="o"/>
      <w:lvlJc w:val="left"/>
      <w:pPr>
        <w:ind w:left="1440" w:hanging="360"/>
      </w:pPr>
      <w:rPr>
        <w:rFonts w:ascii="Courier New" w:hAnsi="Courier New" w:hint="default"/>
      </w:rPr>
    </w:lvl>
    <w:lvl w:ilvl="2" w:tplc="1D2C7D42" w:tentative="1">
      <w:start w:val="1"/>
      <w:numFmt w:val="bullet"/>
      <w:lvlText w:val=""/>
      <w:lvlJc w:val="left"/>
      <w:pPr>
        <w:ind w:left="2160" w:hanging="360"/>
      </w:pPr>
      <w:rPr>
        <w:rFonts w:ascii="Wingdings" w:hAnsi="Wingdings" w:hint="default"/>
      </w:rPr>
    </w:lvl>
    <w:lvl w:ilvl="3" w:tplc="BD44504E" w:tentative="1">
      <w:start w:val="1"/>
      <w:numFmt w:val="bullet"/>
      <w:lvlText w:val=""/>
      <w:lvlJc w:val="left"/>
      <w:pPr>
        <w:ind w:left="2880" w:hanging="360"/>
      </w:pPr>
      <w:rPr>
        <w:rFonts w:ascii="Symbol" w:hAnsi="Symbol" w:hint="default"/>
      </w:rPr>
    </w:lvl>
    <w:lvl w:ilvl="4" w:tplc="0F465F0E" w:tentative="1">
      <w:start w:val="1"/>
      <w:numFmt w:val="bullet"/>
      <w:lvlText w:val="o"/>
      <w:lvlJc w:val="left"/>
      <w:pPr>
        <w:ind w:left="3600" w:hanging="360"/>
      </w:pPr>
      <w:rPr>
        <w:rFonts w:ascii="Courier New" w:hAnsi="Courier New" w:hint="default"/>
      </w:rPr>
    </w:lvl>
    <w:lvl w:ilvl="5" w:tplc="FAA06BDC" w:tentative="1">
      <w:start w:val="1"/>
      <w:numFmt w:val="bullet"/>
      <w:lvlText w:val=""/>
      <w:lvlJc w:val="left"/>
      <w:pPr>
        <w:ind w:left="4320" w:hanging="360"/>
      </w:pPr>
      <w:rPr>
        <w:rFonts w:ascii="Wingdings" w:hAnsi="Wingdings" w:hint="default"/>
      </w:rPr>
    </w:lvl>
    <w:lvl w:ilvl="6" w:tplc="7556ED7C" w:tentative="1">
      <w:start w:val="1"/>
      <w:numFmt w:val="bullet"/>
      <w:lvlText w:val=""/>
      <w:lvlJc w:val="left"/>
      <w:pPr>
        <w:ind w:left="5040" w:hanging="360"/>
      </w:pPr>
      <w:rPr>
        <w:rFonts w:ascii="Symbol" w:hAnsi="Symbol" w:hint="default"/>
      </w:rPr>
    </w:lvl>
    <w:lvl w:ilvl="7" w:tplc="6AA23262" w:tentative="1">
      <w:start w:val="1"/>
      <w:numFmt w:val="bullet"/>
      <w:lvlText w:val="o"/>
      <w:lvlJc w:val="left"/>
      <w:pPr>
        <w:ind w:left="5760" w:hanging="360"/>
      </w:pPr>
      <w:rPr>
        <w:rFonts w:ascii="Courier New" w:hAnsi="Courier New" w:hint="default"/>
      </w:rPr>
    </w:lvl>
    <w:lvl w:ilvl="8" w:tplc="30242A52" w:tentative="1">
      <w:start w:val="1"/>
      <w:numFmt w:val="bullet"/>
      <w:lvlText w:val=""/>
      <w:lvlJc w:val="left"/>
      <w:pPr>
        <w:ind w:left="6480" w:hanging="360"/>
      </w:pPr>
      <w:rPr>
        <w:rFonts w:ascii="Wingdings" w:hAnsi="Wingdings" w:hint="default"/>
      </w:rPr>
    </w:lvl>
  </w:abstractNum>
  <w:abstractNum w:abstractNumId="19">
    <w:nsid w:val="4E416053"/>
    <w:multiLevelType w:val="hybridMultilevel"/>
    <w:tmpl w:val="1F16D08C"/>
    <w:lvl w:ilvl="0" w:tplc="775CA362">
      <w:start w:val="1"/>
      <w:numFmt w:val="bullet"/>
      <w:lvlText w:val=""/>
      <w:lvlJc w:val="left"/>
      <w:pPr>
        <w:ind w:left="1080" w:hanging="360"/>
      </w:pPr>
      <w:rPr>
        <w:rFonts w:ascii="Symbol" w:hAnsi="Symbol" w:hint="default"/>
      </w:rPr>
    </w:lvl>
    <w:lvl w:ilvl="1" w:tplc="5ED45FBA" w:tentative="1">
      <w:start w:val="1"/>
      <w:numFmt w:val="bullet"/>
      <w:lvlText w:val="o"/>
      <w:lvlJc w:val="left"/>
      <w:pPr>
        <w:ind w:left="1800" w:hanging="360"/>
      </w:pPr>
      <w:rPr>
        <w:rFonts w:ascii="Courier New" w:hAnsi="Courier New" w:cs="Courier New" w:hint="default"/>
      </w:rPr>
    </w:lvl>
    <w:lvl w:ilvl="2" w:tplc="E5C4398A" w:tentative="1">
      <w:start w:val="1"/>
      <w:numFmt w:val="bullet"/>
      <w:lvlText w:val=""/>
      <w:lvlJc w:val="left"/>
      <w:pPr>
        <w:ind w:left="2520" w:hanging="360"/>
      </w:pPr>
      <w:rPr>
        <w:rFonts w:ascii="Wingdings" w:hAnsi="Wingdings" w:hint="default"/>
      </w:rPr>
    </w:lvl>
    <w:lvl w:ilvl="3" w:tplc="AE3CC6B4" w:tentative="1">
      <w:start w:val="1"/>
      <w:numFmt w:val="bullet"/>
      <w:lvlText w:val=""/>
      <w:lvlJc w:val="left"/>
      <w:pPr>
        <w:ind w:left="3240" w:hanging="360"/>
      </w:pPr>
      <w:rPr>
        <w:rFonts w:ascii="Symbol" w:hAnsi="Symbol" w:hint="default"/>
      </w:rPr>
    </w:lvl>
    <w:lvl w:ilvl="4" w:tplc="6E042B70" w:tentative="1">
      <w:start w:val="1"/>
      <w:numFmt w:val="bullet"/>
      <w:lvlText w:val="o"/>
      <w:lvlJc w:val="left"/>
      <w:pPr>
        <w:ind w:left="3960" w:hanging="360"/>
      </w:pPr>
      <w:rPr>
        <w:rFonts w:ascii="Courier New" w:hAnsi="Courier New" w:cs="Courier New" w:hint="default"/>
      </w:rPr>
    </w:lvl>
    <w:lvl w:ilvl="5" w:tplc="AFFCCFA8" w:tentative="1">
      <w:start w:val="1"/>
      <w:numFmt w:val="bullet"/>
      <w:lvlText w:val=""/>
      <w:lvlJc w:val="left"/>
      <w:pPr>
        <w:ind w:left="4680" w:hanging="360"/>
      </w:pPr>
      <w:rPr>
        <w:rFonts w:ascii="Wingdings" w:hAnsi="Wingdings" w:hint="default"/>
      </w:rPr>
    </w:lvl>
    <w:lvl w:ilvl="6" w:tplc="1D5495A6" w:tentative="1">
      <w:start w:val="1"/>
      <w:numFmt w:val="bullet"/>
      <w:lvlText w:val=""/>
      <w:lvlJc w:val="left"/>
      <w:pPr>
        <w:ind w:left="5400" w:hanging="360"/>
      </w:pPr>
      <w:rPr>
        <w:rFonts w:ascii="Symbol" w:hAnsi="Symbol" w:hint="default"/>
      </w:rPr>
    </w:lvl>
    <w:lvl w:ilvl="7" w:tplc="89C02A8E" w:tentative="1">
      <w:start w:val="1"/>
      <w:numFmt w:val="bullet"/>
      <w:lvlText w:val="o"/>
      <w:lvlJc w:val="left"/>
      <w:pPr>
        <w:ind w:left="6120" w:hanging="360"/>
      </w:pPr>
      <w:rPr>
        <w:rFonts w:ascii="Courier New" w:hAnsi="Courier New" w:cs="Courier New" w:hint="default"/>
      </w:rPr>
    </w:lvl>
    <w:lvl w:ilvl="8" w:tplc="D26E506A" w:tentative="1">
      <w:start w:val="1"/>
      <w:numFmt w:val="bullet"/>
      <w:lvlText w:val=""/>
      <w:lvlJc w:val="left"/>
      <w:pPr>
        <w:ind w:left="6840" w:hanging="360"/>
      </w:pPr>
      <w:rPr>
        <w:rFonts w:ascii="Wingdings" w:hAnsi="Wingdings" w:hint="default"/>
      </w:rPr>
    </w:lvl>
  </w:abstractNum>
  <w:abstractNum w:abstractNumId="20">
    <w:nsid w:val="535B1F51"/>
    <w:multiLevelType w:val="multilevel"/>
    <w:tmpl w:val="4D30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B34D13"/>
    <w:multiLevelType w:val="hybridMultilevel"/>
    <w:tmpl w:val="A16C45A0"/>
    <w:lvl w:ilvl="0" w:tplc="2FF41DF2">
      <w:start w:val="1"/>
      <w:numFmt w:val="decimal"/>
      <w:lvlText w:val="%1"/>
      <w:lvlJc w:val="left"/>
      <w:pPr>
        <w:ind w:left="720" w:hanging="360"/>
      </w:pPr>
      <w:rPr>
        <w:rFonts w:ascii="Arial" w:hAnsi="Arial" w:hint="default"/>
        <w:b/>
        <w:i w:val="0"/>
        <w:sz w:val="20"/>
      </w:rPr>
    </w:lvl>
    <w:lvl w:ilvl="1" w:tplc="47FE2DEA" w:tentative="1">
      <w:start w:val="1"/>
      <w:numFmt w:val="lowerLetter"/>
      <w:lvlText w:val="%2."/>
      <w:lvlJc w:val="left"/>
      <w:pPr>
        <w:ind w:left="1440" w:hanging="360"/>
      </w:pPr>
    </w:lvl>
    <w:lvl w:ilvl="2" w:tplc="EF5C5A3E" w:tentative="1">
      <w:start w:val="1"/>
      <w:numFmt w:val="lowerRoman"/>
      <w:lvlText w:val="%3."/>
      <w:lvlJc w:val="right"/>
      <w:pPr>
        <w:ind w:left="2160" w:hanging="180"/>
      </w:pPr>
    </w:lvl>
    <w:lvl w:ilvl="3" w:tplc="676C2B3A" w:tentative="1">
      <w:start w:val="1"/>
      <w:numFmt w:val="decimal"/>
      <w:lvlText w:val="%4."/>
      <w:lvlJc w:val="left"/>
      <w:pPr>
        <w:ind w:left="2880" w:hanging="360"/>
      </w:pPr>
    </w:lvl>
    <w:lvl w:ilvl="4" w:tplc="AFBC5AEA" w:tentative="1">
      <w:start w:val="1"/>
      <w:numFmt w:val="lowerLetter"/>
      <w:lvlText w:val="%5."/>
      <w:lvlJc w:val="left"/>
      <w:pPr>
        <w:ind w:left="3600" w:hanging="360"/>
      </w:pPr>
    </w:lvl>
    <w:lvl w:ilvl="5" w:tplc="4870698A" w:tentative="1">
      <w:start w:val="1"/>
      <w:numFmt w:val="lowerRoman"/>
      <w:lvlText w:val="%6."/>
      <w:lvlJc w:val="right"/>
      <w:pPr>
        <w:ind w:left="4320" w:hanging="180"/>
      </w:pPr>
    </w:lvl>
    <w:lvl w:ilvl="6" w:tplc="5DFC1CF8" w:tentative="1">
      <w:start w:val="1"/>
      <w:numFmt w:val="decimal"/>
      <w:lvlText w:val="%7."/>
      <w:lvlJc w:val="left"/>
      <w:pPr>
        <w:ind w:left="5040" w:hanging="360"/>
      </w:pPr>
    </w:lvl>
    <w:lvl w:ilvl="7" w:tplc="B14EB3A2" w:tentative="1">
      <w:start w:val="1"/>
      <w:numFmt w:val="lowerLetter"/>
      <w:lvlText w:val="%8."/>
      <w:lvlJc w:val="left"/>
      <w:pPr>
        <w:ind w:left="5760" w:hanging="360"/>
      </w:pPr>
    </w:lvl>
    <w:lvl w:ilvl="8" w:tplc="F71EBFC8" w:tentative="1">
      <w:start w:val="1"/>
      <w:numFmt w:val="lowerRoman"/>
      <w:lvlText w:val="%9."/>
      <w:lvlJc w:val="right"/>
      <w:pPr>
        <w:ind w:left="6480" w:hanging="180"/>
      </w:pPr>
    </w:lvl>
  </w:abstractNum>
  <w:abstractNum w:abstractNumId="22">
    <w:nsid w:val="71BB751D"/>
    <w:multiLevelType w:val="hybridMultilevel"/>
    <w:tmpl w:val="4C50077C"/>
    <w:lvl w:ilvl="0" w:tplc="86922DBA">
      <w:start w:val="1"/>
      <w:numFmt w:val="decimal"/>
      <w:lvlText w:val="%1."/>
      <w:lvlJc w:val="left"/>
      <w:pPr>
        <w:ind w:left="780" w:hanging="360"/>
      </w:pPr>
    </w:lvl>
    <w:lvl w:ilvl="1" w:tplc="9F02A5CE" w:tentative="1">
      <w:start w:val="1"/>
      <w:numFmt w:val="lowerLetter"/>
      <w:lvlText w:val="%2."/>
      <w:lvlJc w:val="left"/>
      <w:pPr>
        <w:ind w:left="1500" w:hanging="360"/>
      </w:pPr>
    </w:lvl>
    <w:lvl w:ilvl="2" w:tplc="76C4A11E" w:tentative="1">
      <w:start w:val="1"/>
      <w:numFmt w:val="lowerRoman"/>
      <w:lvlText w:val="%3."/>
      <w:lvlJc w:val="right"/>
      <w:pPr>
        <w:ind w:left="2220" w:hanging="180"/>
      </w:pPr>
    </w:lvl>
    <w:lvl w:ilvl="3" w:tplc="927E87F4" w:tentative="1">
      <w:start w:val="1"/>
      <w:numFmt w:val="decimal"/>
      <w:lvlText w:val="%4."/>
      <w:lvlJc w:val="left"/>
      <w:pPr>
        <w:ind w:left="2940" w:hanging="360"/>
      </w:pPr>
    </w:lvl>
    <w:lvl w:ilvl="4" w:tplc="0EFE6FF2" w:tentative="1">
      <w:start w:val="1"/>
      <w:numFmt w:val="lowerLetter"/>
      <w:lvlText w:val="%5."/>
      <w:lvlJc w:val="left"/>
      <w:pPr>
        <w:ind w:left="3660" w:hanging="360"/>
      </w:pPr>
    </w:lvl>
    <w:lvl w:ilvl="5" w:tplc="36104D96" w:tentative="1">
      <w:start w:val="1"/>
      <w:numFmt w:val="lowerRoman"/>
      <w:lvlText w:val="%6."/>
      <w:lvlJc w:val="right"/>
      <w:pPr>
        <w:ind w:left="4380" w:hanging="180"/>
      </w:pPr>
    </w:lvl>
    <w:lvl w:ilvl="6" w:tplc="04ACB44E" w:tentative="1">
      <w:start w:val="1"/>
      <w:numFmt w:val="decimal"/>
      <w:lvlText w:val="%7."/>
      <w:lvlJc w:val="left"/>
      <w:pPr>
        <w:ind w:left="5100" w:hanging="360"/>
      </w:pPr>
    </w:lvl>
    <w:lvl w:ilvl="7" w:tplc="923EE64E" w:tentative="1">
      <w:start w:val="1"/>
      <w:numFmt w:val="lowerLetter"/>
      <w:lvlText w:val="%8."/>
      <w:lvlJc w:val="left"/>
      <w:pPr>
        <w:ind w:left="5820" w:hanging="360"/>
      </w:pPr>
    </w:lvl>
    <w:lvl w:ilvl="8" w:tplc="D5A82D4A" w:tentative="1">
      <w:start w:val="1"/>
      <w:numFmt w:val="lowerRoman"/>
      <w:lvlText w:val="%9."/>
      <w:lvlJc w:val="right"/>
      <w:pPr>
        <w:ind w:left="6540" w:hanging="180"/>
      </w:pPr>
    </w:lvl>
  </w:abstractNum>
  <w:abstractNum w:abstractNumId="23">
    <w:nsid w:val="74D60C00"/>
    <w:multiLevelType w:val="hybridMultilevel"/>
    <w:tmpl w:val="40B849A8"/>
    <w:lvl w:ilvl="0" w:tplc="69C648E8">
      <w:start w:val="1"/>
      <w:numFmt w:val="decimal"/>
      <w:lvlText w:val="%1."/>
      <w:lvlJc w:val="left"/>
      <w:pPr>
        <w:ind w:left="780" w:hanging="360"/>
      </w:pPr>
    </w:lvl>
    <w:lvl w:ilvl="1" w:tplc="7C8EB902" w:tentative="1">
      <w:start w:val="1"/>
      <w:numFmt w:val="lowerLetter"/>
      <w:lvlText w:val="%2."/>
      <w:lvlJc w:val="left"/>
      <w:pPr>
        <w:ind w:left="1500" w:hanging="360"/>
      </w:pPr>
    </w:lvl>
    <w:lvl w:ilvl="2" w:tplc="F9D4C84C" w:tentative="1">
      <w:start w:val="1"/>
      <w:numFmt w:val="lowerRoman"/>
      <w:lvlText w:val="%3."/>
      <w:lvlJc w:val="right"/>
      <w:pPr>
        <w:ind w:left="2220" w:hanging="180"/>
      </w:pPr>
    </w:lvl>
    <w:lvl w:ilvl="3" w:tplc="88580E8A" w:tentative="1">
      <w:start w:val="1"/>
      <w:numFmt w:val="decimal"/>
      <w:lvlText w:val="%4."/>
      <w:lvlJc w:val="left"/>
      <w:pPr>
        <w:ind w:left="2940" w:hanging="360"/>
      </w:pPr>
    </w:lvl>
    <w:lvl w:ilvl="4" w:tplc="1BE8F4E0" w:tentative="1">
      <w:start w:val="1"/>
      <w:numFmt w:val="lowerLetter"/>
      <w:lvlText w:val="%5."/>
      <w:lvlJc w:val="left"/>
      <w:pPr>
        <w:ind w:left="3660" w:hanging="360"/>
      </w:pPr>
    </w:lvl>
    <w:lvl w:ilvl="5" w:tplc="D2A0CAE4" w:tentative="1">
      <w:start w:val="1"/>
      <w:numFmt w:val="lowerRoman"/>
      <w:lvlText w:val="%6."/>
      <w:lvlJc w:val="right"/>
      <w:pPr>
        <w:ind w:left="4380" w:hanging="180"/>
      </w:pPr>
    </w:lvl>
    <w:lvl w:ilvl="6" w:tplc="0E4AB0EA" w:tentative="1">
      <w:start w:val="1"/>
      <w:numFmt w:val="decimal"/>
      <w:lvlText w:val="%7."/>
      <w:lvlJc w:val="left"/>
      <w:pPr>
        <w:ind w:left="5100" w:hanging="360"/>
      </w:pPr>
    </w:lvl>
    <w:lvl w:ilvl="7" w:tplc="ACC8F0C0" w:tentative="1">
      <w:start w:val="1"/>
      <w:numFmt w:val="lowerLetter"/>
      <w:lvlText w:val="%8."/>
      <w:lvlJc w:val="left"/>
      <w:pPr>
        <w:ind w:left="5820" w:hanging="360"/>
      </w:pPr>
    </w:lvl>
    <w:lvl w:ilvl="8" w:tplc="9CC25E82" w:tentative="1">
      <w:start w:val="1"/>
      <w:numFmt w:val="lowerRoman"/>
      <w:lvlText w:val="%9."/>
      <w:lvlJc w:val="right"/>
      <w:pPr>
        <w:ind w:left="6540" w:hanging="180"/>
      </w:pPr>
    </w:lvl>
  </w:abstractNum>
  <w:abstractNum w:abstractNumId="24">
    <w:nsid w:val="776A6CD8"/>
    <w:multiLevelType w:val="hybridMultilevel"/>
    <w:tmpl w:val="2B6672D4"/>
    <w:lvl w:ilvl="0" w:tplc="1220A696">
      <w:start w:val="1"/>
      <w:numFmt w:val="decimal"/>
      <w:lvlText w:val="%1"/>
      <w:lvlJc w:val="left"/>
      <w:pPr>
        <w:ind w:left="1080" w:hanging="720"/>
      </w:pPr>
      <w:rPr>
        <w:rFonts w:hint="default"/>
      </w:rPr>
    </w:lvl>
    <w:lvl w:ilvl="1" w:tplc="5246DE12" w:tentative="1">
      <w:start w:val="1"/>
      <w:numFmt w:val="lowerLetter"/>
      <w:lvlText w:val="%2."/>
      <w:lvlJc w:val="left"/>
      <w:pPr>
        <w:ind w:left="1440" w:hanging="360"/>
      </w:pPr>
    </w:lvl>
    <w:lvl w:ilvl="2" w:tplc="FC5CECFC" w:tentative="1">
      <w:start w:val="1"/>
      <w:numFmt w:val="lowerRoman"/>
      <w:lvlText w:val="%3."/>
      <w:lvlJc w:val="right"/>
      <w:pPr>
        <w:ind w:left="2160" w:hanging="180"/>
      </w:pPr>
    </w:lvl>
    <w:lvl w:ilvl="3" w:tplc="225EC314" w:tentative="1">
      <w:start w:val="1"/>
      <w:numFmt w:val="decimal"/>
      <w:lvlText w:val="%4."/>
      <w:lvlJc w:val="left"/>
      <w:pPr>
        <w:ind w:left="2880" w:hanging="360"/>
      </w:pPr>
    </w:lvl>
    <w:lvl w:ilvl="4" w:tplc="807EEA8E" w:tentative="1">
      <w:start w:val="1"/>
      <w:numFmt w:val="lowerLetter"/>
      <w:lvlText w:val="%5."/>
      <w:lvlJc w:val="left"/>
      <w:pPr>
        <w:ind w:left="3600" w:hanging="360"/>
      </w:pPr>
    </w:lvl>
    <w:lvl w:ilvl="5" w:tplc="DA7A05BC" w:tentative="1">
      <w:start w:val="1"/>
      <w:numFmt w:val="lowerRoman"/>
      <w:lvlText w:val="%6."/>
      <w:lvlJc w:val="right"/>
      <w:pPr>
        <w:ind w:left="4320" w:hanging="180"/>
      </w:pPr>
    </w:lvl>
    <w:lvl w:ilvl="6" w:tplc="48A8C5E6" w:tentative="1">
      <w:start w:val="1"/>
      <w:numFmt w:val="decimal"/>
      <w:lvlText w:val="%7."/>
      <w:lvlJc w:val="left"/>
      <w:pPr>
        <w:ind w:left="5040" w:hanging="360"/>
      </w:pPr>
    </w:lvl>
    <w:lvl w:ilvl="7" w:tplc="80721166" w:tentative="1">
      <w:start w:val="1"/>
      <w:numFmt w:val="lowerLetter"/>
      <w:lvlText w:val="%8."/>
      <w:lvlJc w:val="left"/>
      <w:pPr>
        <w:ind w:left="5760" w:hanging="360"/>
      </w:pPr>
    </w:lvl>
    <w:lvl w:ilvl="8" w:tplc="EA3A6AB2" w:tentative="1">
      <w:start w:val="1"/>
      <w:numFmt w:val="lowerRoman"/>
      <w:lvlText w:val="%9."/>
      <w:lvlJc w:val="right"/>
      <w:pPr>
        <w:ind w:left="6480" w:hanging="180"/>
      </w:pPr>
    </w:lvl>
  </w:abstractNum>
  <w:abstractNum w:abstractNumId="25">
    <w:nsid w:val="78342ED0"/>
    <w:multiLevelType w:val="hybridMultilevel"/>
    <w:tmpl w:val="B0646EDC"/>
    <w:lvl w:ilvl="0" w:tplc="822E7EBC">
      <w:start w:val="1"/>
      <w:numFmt w:val="decimal"/>
      <w:lvlText w:val="%1"/>
      <w:lvlJc w:val="left"/>
      <w:pPr>
        <w:ind w:left="720" w:hanging="360"/>
      </w:pPr>
      <w:rPr>
        <w:rFonts w:ascii="Arial" w:hAnsi="Arial" w:hint="default"/>
        <w:b/>
        <w:i w:val="0"/>
        <w:sz w:val="20"/>
      </w:rPr>
    </w:lvl>
    <w:lvl w:ilvl="1" w:tplc="9732F356" w:tentative="1">
      <w:start w:val="1"/>
      <w:numFmt w:val="lowerLetter"/>
      <w:lvlText w:val="%2."/>
      <w:lvlJc w:val="left"/>
      <w:pPr>
        <w:ind w:left="1440" w:hanging="360"/>
      </w:pPr>
    </w:lvl>
    <w:lvl w:ilvl="2" w:tplc="C3C4F0CE" w:tentative="1">
      <w:start w:val="1"/>
      <w:numFmt w:val="lowerRoman"/>
      <w:lvlText w:val="%3."/>
      <w:lvlJc w:val="right"/>
      <w:pPr>
        <w:ind w:left="2160" w:hanging="180"/>
      </w:pPr>
    </w:lvl>
    <w:lvl w:ilvl="3" w:tplc="ADBA6B54" w:tentative="1">
      <w:start w:val="1"/>
      <w:numFmt w:val="decimal"/>
      <w:lvlText w:val="%4."/>
      <w:lvlJc w:val="left"/>
      <w:pPr>
        <w:ind w:left="2880" w:hanging="360"/>
      </w:pPr>
    </w:lvl>
    <w:lvl w:ilvl="4" w:tplc="F14EC50C" w:tentative="1">
      <w:start w:val="1"/>
      <w:numFmt w:val="lowerLetter"/>
      <w:lvlText w:val="%5."/>
      <w:lvlJc w:val="left"/>
      <w:pPr>
        <w:ind w:left="3600" w:hanging="360"/>
      </w:pPr>
    </w:lvl>
    <w:lvl w:ilvl="5" w:tplc="085AE678" w:tentative="1">
      <w:start w:val="1"/>
      <w:numFmt w:val="lowerRoman"/>
      <w:lvlText w:val="%6."/>
      <w:lvlJc w:val="right"/>
      <w:pPr>
        <w:ind w:left="4320" w:hanging="180"/>
      </w:pPr>
    </w:lvl>
    <w:lvl w:ilvl="6" w:tplc="4B36A83C" w:tentative="1">
      <w:start w:val="1"/>
      <w:numFmt w:val="decimal"/>
      <w:lvlText w:val="%7."/>
      <w:lvlJc w:val="left"/>
      <w:pPr>
        <w:ind w:left="5040" w:hanging="360"/>
      </w:pPr>
    </w:lvl>
    <w:lvl w:ilvl="7" w:tplc="95A2F54E" w:tentative="1">
      <w:start w:val="1"/>
      <w:numFmt w:val="lowerLetter"/>
      <w:lvlText w:val="%8."/>
      <w:lvlJc w:val="left"/>
      <w:pPr>
        <w:ind w:left="5760" w:hanging="360"/>
      </w:pPr>
    </w:lvl>
    <w:lvl w:ilvl="8" w:tplc="336E7668" w:tentative="1">
      <w:start w:val="1"/>
      <w:numFmt w:val="lowerRoman"/>
      <w:lvlText w:val="%9."/>
      <w:lvlJc w:val="right"/>
      <w:pPr>
        <w:ind w:left="6480" w:hanging="180"/>
      </w:pPr>
    </w:lvl>
  </w:abstractNum>
  <w:abstractNum w:abstractNumId="26">
    <w:nsid w:val="7DD06804"/>
    <w:multiLevelType w:val="hybridMultilevel"/>
    <w:tmpl w:val="3C8EA588"/>
    <w:lvl w:ilvl="0" w:tplc="568C8C58">
      <w:start w:val="1"/>
      <w:numFmt w:val="bullet"/>
      <w:lvlText w:val=""/>
      <w:lvlJc w:val="left"/>
      <w:pPr>
        <w:ind w:left="720" w:hanging="360"/>
      </w:pPr>
      <w:rPr>
        <w:rFonts w:ascii="Symbol" w:hAnsi="Symbol" w:hint="default"/>
      </w:rPr>
    </w:lvl>
    <w:lvl w:ilvl="1" w:tplc="B4DAC6BC" w:tentative="1">
      <w:start w:val="1"/>
      <w:numFmt w:val="bullet"/>
      <w:lvlText w:val="o"/>
      <w:lvlJc w:val="left"/>
      <w:pPr>
        <w:ind w:left="1440" w:hanging="360"/>
      </w:pPr>
      <w:rPr>
        <w:rFonts w:ascii="Courier New" w:hAnsi="Courier New" w:hint="default"/>
      </w:rPr>
    </w:lvl>
    <w:lvl w:ilvl="2" w:tplc="CD469708" w:tentative="1">
      <w:start w:val="1"/>
      <w:numFmt w:val="bullet"/>
      <w:lvlText w:val=""/>
      <w:lvlJc w:val="left"/>
      <w:pPr>
        <w:ind w:left="2160" w:hanging="360"/>
      </w:pPr>
      <w:rPr>
        <w:rFonts w:ascii="Wingdings" w:hAnsi="Wingdings" w:hint="default"/>
      </w:rPr>
    </w:lvl>
    <w:lvl w:ilvl="3" w:tplc="89A86D66" w:tentative="1">
      <w:start w:val="1"/>
      <w:numFmt w:val="bullet"/>
      <w:lvlText w:val=""/>
      <w:lvlJc w:val="left"/>
      <w:pPr>
        <w:ind w:left="2880" w:hanging="360"/>
      </w:pPr>
      <w:rPr>
        <w:rFonts w:ascii="Symbol" w:hAnsi="Symbol" w:hint="default"/>
      </w:rPr>
    </w:lvl>
    <w:lvl w:ilvl="4" w:tplc="42D8A9A8" w:tentative="1">
      <w:start w:val="1"/>
      <w:numFmt w:val="bullet"/>
      <w:lvlText w:val="o"/>
      <w:lvlJc w:val="left"/>
      <w:pPr>
        <w:ind w:left="3600" w:hanging="360"/>
      </w:pPr>
      <w:rPr>
        <w:rFonts w:ascii="Courier New" w:hAnsi="Courier New" w:hint="default"/>
      </w:rPr>
    </w:lvl>
    <w:lvl w:ilvl="5" w:tplc="FB268EEA" w:tentative="1">
      <w:start w:val="1"/>
      <w:numFmt w:val="bullet"/>
      <w:lvlText w:val=""/>
      <w:lvlJc w:val="left"/>
      <w:pPr>
        <w:ind w:left="4320" w:hanging="360"/>
      </w:pPr>
      <w:rPr>
        <w:rFonts w:ascii="Wingdings" w:hAnsi="Wingdings" w:hint="default"/>
      </w:rPr>
    </w:lvl>
    <w:lvl w:ilvl="6" w:tplc="49909EBC" w:tentative="1">
      <w:start w:val="1"/>
      <w:numFmt w:val="bullet"/>
      <w:lvlText w:val=""/>
      <w:lvlJc w:val="left"/>
      <w:pPr>
        <w:ind w:left="5040" w:hanging="360"/>
      </w:pPr>
      <w:rPr>
        <w:rFonts w:ascii="Symbol" w:hAnsi="Symbol" w:hint="default"/>
      </w:rPr>
    </w:lvl>
    <w:lvl w:ilvl="7" w:tplc="4030CEDC" w:tentative="1">
      <w:start w:val="1"/>
      <w:numFmt w:val="bullet"/>
      <w:lvlText w:val="o"/>
      <w:lvlJc w:val="left"/>
      <w:pPr>
        <w:ind w:left="5760" w:hanging="360"/>
      </w:pPr>
      <w:rPr>
        <w:rFonts w:ascii="Courier New" w:hAnsi="Courier New" w:hint="default"/>
      </w:rPr>
    </w:lvl>
    <w:lvl w:ilvl="8" w:tplc="8D80E74E" w:tentative="1">
      <w:start w:val="1"/>
      <w:numFmt w:val="bullet"/>
      <w:lvlText w:val=""/>
      <w:lvlJc w:val="left"/>
      <w:pPr>
        <w:ind w:left="6480" w:hanging="360"/>
      </w:pPr>
      <w:rPr>
        <w:rFonts w:ascii="Wingdings" w:hAnsi="Wingdings" w:hint="default"/>
      </w:rPr>
    </w:lvl>
  </w:abstractNum>
  <w:num w:numId="1">
    <w:abstractNumId w:val="1"/>
    <w:lvlOverride w:ilvl="0">
      <w:startOverride w:val="2"/>
    </w:lvlOverride>
  </w:num>
  <w:num w:numId="2">
    <w:abstractNumId w:val="0"/>
    <w:lvlOverride w:ilvl="0">
      <w:startOverride w:val="1"/>
    </w:lvlOverride>
  </w:num>
  <w:num w:numId="3">
    <w:abstractNumId w:val="0"/>
    <w:lvlOverride w:ilvl="0">
      <w:lvl w:ilvl="0">
        <w:start w:val="1"/>
        <w:numFmt w:val="decimal"/>
        <w:lvlText w:val="%1."/>
        <w:lvlJc w:val="left"/>
        <w:pPr>
          <w:tabs>
            <w:tab w:val="num" w:pos="432"/>
          </w:tabs>
          <w:ind w:left="432" w:hanging="432"/>
        </w:pPr>
        <w:rPr>
          <w:rFonts w:ascii="Verdana" w:hAnsi="Verdana" w:cs="Verdana"/>
          <w:spacing w:val="-7"/>
          <w:sz w:val="14"/>
          <w:szCs w:val="14"/>
        </w:rPr>
      </w:lvl>
    </w:lvlOverride>
  </w:num>
  <w:num w:numId="4">
    <w:abstractNumId w:val="2"/>
    <w:lvlOverride w:ilvl="0">
      <w:startOverride w:val="7"/>
    </w:lvlOverride>
  </w:num>
  <w:num w:numId="5">
    <w:abstractNumId w:val="3"/>
    <w:lvlOverride w:ilvl="0">
      <w:startOverride w:val="1"/>
    </w:lvlOverride>
  </w:num>
  <w:num w:numId="6">
    <w:abstractNumId w:val="8"/>
  </w:num>
  <w:num w:numId="7">
    <w:abstractNumId w:val="24"/>
  </w:num>
  <w:num w:numId="8">
    <w:abstractNumId w:val="18"/>
  </w:num>
  <w:num w:numId="9">
    <w:abstractNumId w:val="5"/>
  </w:num>
  <w:num w:numId="10">
    <w:abstractNumId w:val="6"/>
  </w:num>
  <w:num w:numId="11">
    <w:abstractNumId w:val="17"/>
  </w:num>
  <w:num w:numId="12">
    <w:abstractNumId w:val="11"/>
  </w:num>
  <w:num w:numId="13">
    <w:abstractNumId w:val="19"/>
  </w:num>
  <w:num w:numId="14">
    <w:abstractNumId w:val="20"/>
  </w:num>
  <w:num w:numId="15">
    <w:abstractNumId w:val="23"/>
  </w:num>
  <w:num w:numId="16">
    <w:abstractNumId w:val="22"/>
  </w:num>
  <w:num w:numId="17">
    <w:abstractNumId w:val="14"/>
  </w:num>
  <w:num w:numId="18">
    <w:abstractNumId w:val="9"/>
  </w:num>
  <w:num w:numId="19">
    <w:abstractNumId w:val="26"/>
  </w:num>
  <w:num w:numId="20">
    <w:abstractNumId w:val="2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5"/>
  </w:num>
  <w:num w:numId="25">
    <w:abstractNumId w:val="12"/>
  </w:num>
  <w:num w:numId="26">
    <w:abstractNumId w:val="4"/>
  </w:num>
  <w:num w:numId="27">
    <w:abstractNumId w:val="13"/>
  </w:num>
  <w:num w:numId="28">
    <w:abstractNumId w:val="25"/>
  </w:num>
  <w:num w:numId="29">
    <w:abstractNumId w:val="10"/>
  </w:num>
  <w:num w:numId="30">
    <w:abstractNumId w:val="7"/>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ie Thoroughgood">
    <w15:presenceInfo w15:providerId="AD" w15:userId="S::susie@shareregistrars.uk.com::38c34489-6757-4678-9ccd-bb58e8bcd9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448"/>
    <w:rsid w:val="00002A2D"/>
    <w:rsid w:val="000041A1"/>
    <w:rsid w:val="00004C1E"/>
    <w:rsid w:val="00004D42"/>
    <w:rsid w:val="00005597"/>
    <w:rsid w:val="00011E55"/>
    <w:rsid w:val="00012D47"/>
    <w:rsid w:val="000141FE"/>
    <w:rsid w:val="00015C2D"/>
    <w:rsid w:val="00021B48"/>
    <w:rsid w:val="00027404"/>
    <w:rsid w:val="00032541"/>
    <w:rsid w:val="0003435B"/>
    <w:rsid w:val="00034BD8"/>
    <w:rsid w:val="00041611"/>
    <w:rsid w:val="00042869"/>
    <w:rsid w:val="000446BF"/>
    <w:rsid w:val="00046A2A"/>
    <w:rsid w:val="00054EA5"/>
    <w:rsid w:val="00061C65"/>
    <w:rsid w:val="000647BC"/>
    <w:rsid w:val="0006648B"/>
    <w:rsid w:val="00067CA3"/>
    <w:rsid w:val="000713DB"/>
    <w:rsid w:val="000762C1"/>
    <w:rsid w:val="00081CD1"/>
    <w:rsid w:val="00081DC1"/>
    <w:rsid w:val="00085659"/>
    <w:rsid w:val="00093103"/>
    <w:rsid w:val="00094960"/>
    <w:rsid w:val="000951C2"/>
    <w:rsid w:val="00097AC9"/>
    <w:rsid w:val="000A3277"/>
    <w:rsid w:val="000A393A"/>
    <w:rsid w:val="000A42AE"/>
    <w:rsid w:val="000A6939"/>
    <w:rsid w:val="000B0E88"/>
    <w:rsid w:val="000B294F"/>
    <w:rsid w:val="000C2A1B"/>
    <w:rsid w:val="000C4DF0"/>
    <w:rsid w:val="000C533F"/>
    <w:rsid w:val="000C7EC3"/>
    <w:rsid w:val="000D1EC0"/>
    <w:rsid w:val="000D4A65"/>
    <w:rsid w:val="000D68FD"/>
    <w:rsid w:val="000E261D"/>
    <w:rsid w:val="000E5A41"/>
    <w:rsid w:val="000E5FF0"/>
    <w:rsid w:val="000E73CC"/>
    <w:rsid w:val="000F1C00"/>
    <w:rsid w:val="000F5809"/>
    <w:rsid w:val="001005D2"/>
    <w:rsid w:val="00102C9E"/>
    <w:rsid w:val="00106E9B"/>
    <w:rsid w:val="00111880"/>
    <w:rsid w:val="00111DAF"/>
    <w:rsid w:val="00113DDF"/>
    <w:rsid w:val="0011521F"/>
    <w:rsid w:val="001152CD"/>
    <w:rsid w:val="00122529"/>
    <w:rsid w:val="0013530D"/>
    <w:rsid w:val="0014074B"/>
    <w:rsid w:val="0014085C"/>
    <w:rsid w:val="001413AC"/>
    <w:rsid w:val="00151B30"/>
    <w:rsid w:val="00151FE2"/>
    <w:rsid w:val="001526C4"/>
    <w:rsid w:val="0015335D"/>
    <w:rsid w:val="001553B1"/>
    <w:rsid w:val="001569F2"/>
    <w:rsid w:val="001646E8"/>
    <w:rsid w:val="00164740"/>
    <w:rsid w:val="00164BCB"/>
    <w:rsid w:val="001653DC"/>
    <w:rsid w:val="001675B8"/>
    <w:rsid w:val="00193245"/>
    <w:rsid w:val="00194020"/>
    <w:rsid w:val="0019621F"/>
    <w:rsid w:val="0019786E"/>
    <w:rsid w:val="00197CEA"/>
    <w:rsid w:val="001A06C4"/>
    <w:rsid w:val="001A0E44"/>
    <w:rsid w:val="001A75EE"/>
    <w:rsid w:val="001B3E76"/>
    <w:rsid w:val="001B4E10"/>
    <w:rsid w:val="001B7A46"/>
    <w:rsid w:val="001C0CDC"/>
    <w:rsid w:val="001C595E"/>
    <w:rsid w:val="001D5A31"/>
    <w:rsid w:val="001E784C"/>
    <w:rsid w:val="001F6951"/>
    <w:rsid w:val="0020205F"/>
    <w:rsid w:val="00206DD6"/>
    <w:rsid w:val="00216421"/>
    <w:rsid w:val="002165CD"/>
    <w:rsid w:val="00220245"/>
    <w:rsid w:val="00221DD9"/>
    <w:rsid w:val="00222449"/>
    <w:rsid w:val="00222EDB"/>
    <w:rsid w:val="00223D0C"/>
    <w:rsid w:val="002248DE"/>
    <w:rsid w:val="00227478"/>
    <w:rsid w:val="002309E6"/>
    <w:rsid w:val="002323DE"/>
    <w:rsid w:val="002348F9"/>
    <w:rsid w:val="00237F15"/>
    <w:rsid w:val="002435F4"/>
    <w:rsid w:val="00245338"/>
    <w:rsid w:val="00247C16"/>
    <w:rsid w:val="00251AE4"/>
    <w:rsid w:val="00252B57"/>
    <w:rsid w:val="00255D45"/>
    <w:rsid w:val="002571B4"/>
    <w:rsid w:val="0026353B"/>
    <w:rsid w:val="00273A51"/>
    <w:rsid w:val="00274949"/>
    <w:rsid w:val="00275A0F"/>
    <w:rsid w:val="002779B6"/>
    <w:rsid w:val="00281089"/>
    <w:rsid w:val="0028541F"/>
    <w:rsid w:val="00286026"/>
    <w:rsid w:val="0029051B"/>
    <w:rsid w:val="00291CF0"/>
    <w:rsid w:val="002A785C"/>
    <w:rsid w:val="002B03A7"/>
    <w:rsid w:val="002B0B57"/>
    <w:rsid w:val="002C0320"/>
    <w:rsid w:val="002C21B4"/>
    <w:rsid w:val="002D0F15"/>
    <w:rsid w:val="002D1DCE"/>
    <w:rsid w:val="002D4326"/>
    <w:rsid w:val="002D527F"/>
    <w:rsid w:val="002E030E"/>
    <w:rsid w:val="002E1456"/>
    <w:rsid w:val="002E17DC"/>
    <w:rsid w:val="002E1F2E"/>
    <w:rsid w:val="002F10C2"/>
    <w:rsid w:val="002F2615"/>
    <w:rsid w:val="002F305F"/>
    <w:rsid w:val="002F365D"/>
    <w:rsid w:val="002F4889"/>
    <w:rsid w:val="002F5972"/>
    <w:rsid w:val="0030759E"/>
    <w:rsid w:val="00310EA0"/>
    <w:rsid w:val="003207DC"/>
    <w:rsid w:val="00320CE8"/>
    <w:rsid w:val="003217E3"/>
    <w:rsid w:val="00331D2A"/>
    <w:rsid w:val="00333CC3"/>
    <w:rsid w:val="003407CF"/>
    <w:rsid w:val="0034133D"/>
    <w:rsid w:val="00341C7C"/>
    <w:rsid w:val="00346093"/>
    <w:rsid w:val="00350583"/>
    <w:rsid w:val="00350941"/>
    <w:rsid w:val="0035280F"/>
    <w:rsid w:val="00352BBB"/>
    <w:rsid w:val="00357167"/>
    <w:rsid w:val="00360A30"/>
    <w:rsid w:val="00360F8F"/>
    <w:rsid w:val="003620E0"/>
    <w:rsid w:val="00362340"/>
    <w:rsid w:val="00363A6D"/>
    <w:rsid w:val="00370AEB"/>
    <w:rsid w:val="00371AAE"/>
    <w:rsid w:val="003740F9"/>
    <w:rsid w:val="0037509D"/>
    <w:rsid w:val="00381FF8"/>
    <w:rsid w:val="00382E48"/>
    <w:rsid w:val="00383F02"/>
    <w:rsid w:val="00387E64"/>
    <w:rsid w:val="0039157B"/>
    <w:rsid w:val="003919F1"/>
    <w:rsid w:val="00393B5F"/>
    <w:rsid w:val="00394461"/>
    <w:rsid w:val="00395192"/>
    <w:rsid w:val="00397EC6"/>
    <w:rsid w:val="003B02A1"/>
    <w:rsid w:val="003B1A25"/>
    <w:rsid w:val="003B4422"/>
    <w:rsid w:val="003C180A"/>
    <w:rsid w:val="003C37A8"/>
    <w:rsid w:val="003C4531"/>
    <w:rsid w:val="003C582F"/>
    <w:rsid w:val="003D018D"/>
    <w:rsid w:val="003D66C2"/>
    <w:rsid w:val="003E01C3"/>
    <w:rsid w:val="003E3003"/>
    <w:rsid w:val="003F1624"/>
    <w:rsid w:val="003F3DD1"/>
    <w:rsid w:val="003F5361"/>
    <w:rsid w:val="003F5703"/>
    <w:rsid w:val="003F5B4B"/>
    <w:rsid w:val="00400F9D"/>
    <w:rsid w:val="00401A9D"/>
    <w:rsid w:val="00402C54"/>
    <w:rsid w:val="00403118"/>
    <w:rsid w:val="004049DA"/>
    <w:rsid w:val="0041010B"/>
    <w:rsid w:val="004216E3"/>
    <w:rsid w:val="00425E1E"/>
    <w:rsid w:val="0043114D"/>
    <w:rsid w:val="00431F18"/>
    <w:rsid w:val="00434DAC"/>
    <w:rsid w:val="0043629C"/>
    <w:rsid w:val="0044451F"/>
    <w:rsid w:val="00444B5D"/>
    <w:rsid w:val="00445D91"/>
    <w:rsid w:val="004513F7"/>
    <w:rsid w:val="00455008"/>
    <w:rsid w:val="00455EFF"/>
    <w:rsid w:val="004571C9"/>
    <w:rsid w:val="004578F6"/>
    <w:rsid w:val="00462ABF"/>
    <w:rsid w:val="00462D89"/>
    <w:rsid w:val="00462DD1"/>
    <w:rsid w:val="004650E4"/>
    <w:rsid w:val="0046746A"/>
    <w:rsid w:val="00467BCB"/>
    <w:rsid w:val="00480D68"/>
    <w:rsid w:val="00480E8C"/>
    <w:rsid w:val="0048294F"/>
    <w:rsid w:val="004901D9"/>
    <w:rsid w:val="00492716"/>
    <w:rsid w:val="004960B2"/>
    <w:rsid w:val="004A3E0B"/>
    <w:rsid w:val="004A6E42"/>
    <w:rsid w:val="004B014B"/>
    <w:rsid w:val="004B0AEB"/>
    <w:rsid w:val="004B0E47"/>
    <w:rsid w:val="004B1646"/>
    <w:rsid w:val="004B4395"/>
    <w:rsid w:val="004B69E5"/>
    <w:rsid w:val="004B715B"/>
    <w:rsid w:val="004C6248"/>
    <w:rsid w:val="004C6F48"/>
    <w:rsid w:val="004D028E"/>
    <w:rsid w:val="004D0F10"/>
    <w:rsid w:val="004D17FE"/>
    <w:rsid w:val="004D2D0F"/>
    <w:rsid w:val="004D37A4"/>
    <w:rsid w:val="004D4E02"/>
    <w:rsid w:val="004E10F1"/>
    <w:rsid w:val="004E183B"/>
    <w:rsid w:val="004E1F94"/>
    <w:rsid w:val="004F38F3"/>
    <w:rsid w:val="004F4061"/>
    <w:rsid w:val="004F516D"/>
    <w:rsid w:val="004F7588"/>
    <w:rsid w:val="00510661"/>
    <w:rsid w:val="00512E87"/>
    <w:rsid w:val="005130A5"/>
    <w:rsid w:val="005131F8"/>
    <w:rsid w:val="00513661"/>
    <w:rsid w:val="00513B22"/>
    <w:rsid w:val="00514E73"/>
    <w:rsid w:val="00516888"/>
    <w:rsid w:val="005317B7"/>
    <w:rsid w:val="005323D1"/>
    <w:rsid w:val="00536CBB"/>
    <w:rsid w:val="0053775A"/>
    <w:rsid w:val="0054243B"/>
    <w:rsid w:val="00542CD5"/>
    <w:rsid w:val="00554DEF"/>
    <w:rsid w:val="005554FF"/>
    <w:rsid w:val="005556E6"/>
    <w:rsid w:val="005567F6"/>
    <w:rsid w:val="00557D48"/>
    <w:rsid w:val="0056342D"/>
    <w:rsid w:val="0057337C"/>
    <w:rsid w:val="00575F1E"/>
    <w:rsid w:val="00576D67"/>
    <w:rsid w:val="0058410A"/>
    <w:rsid w:val="00584639"/>
    <w:rsid w:val="00592580"/>
    <w:rsid w:val="00592BE3"/>
    <w:rsid w:val="00595727"/>
    <w:rsid w:val="00596B36"/>
    <w:rsid w:val="005A0730"/>
    <w:rsid w:val="005A1F8D"/>
    <w:rsid w:val="005B1017"/>
    <w:rsid w:val="005B1CFE"/>
    <w:rsid w:val="005C143F"/>
    <w:rsid w:val="005C2C32"/>
    <w:rsid w:val="005D2E24"/>
    <w:rsid w:val="005E5678"/>
    <w:rsid w:val="005E57D5"/>
    <w:rsid w:val="005F169A"/>
    <w:rsid w:val="005F2412"/>
    <w:rsid w:val="005F710E"/>
    <w:rsid w:val="00600546"/>
    <w:rsid w:val="00601E89"/>
    <w:rsid w:val="006030EC"/>
    <w:rsid w:val="00603CF2"/>
    <w:rsid w:val="00604653"/>
    <w:rsid w:val="00605A6E"/>
    <w:rsid w:val="00605BE8"/>
    <w:rsid w:val="00607E29"/>
    <w:rsid w:val="00611BC5"/>
    <w:rsid w:val="0061701C"/>
    <w:rsid w:val="00621335"/>
    <w:rsid w:val="00623E73"/>
    <w:rsid w:val="00624EAA"/>
    <w:rsid w:val="00630BD4"/>
    <w:rsid w:val="006318D4"/>
    <w:rsid w:val="006319C6"/>
    <w:rsid w:val="0063205E"/>
    <w:rsid w:val="00634CD4"/>
    <w:rsid w:val="006357A0"/>
    <w:rsid w:val="00636D9A"/>
    <w:rsid w:val="0064001F"/>
    <w:rsid w:val="00641263"/>
    <w:rsid w:val="006414B1"/>
    <w:rsid w:val="00642306"/>
    <w:rsid w:val="00645A89"/>
    <w:rsid w:val="00645F13"/>
    <w:rsid w:val="00645FB1"/>
    <w:rsid w:val="00652710"/>
    <w:rsid w:val="00653439"/>
    <w:rsid w:val="00655A35"/>
    <w:rsid w:val="00673B42"/>
    <w:rsid w:val="0067497C"/>
    <w:rsid w:val="00676F0D"/>
    <w:rsid w:val="0068361F"/>
    <w:rsid w:val="00683E10"/>
    <w:rsid w:val="00684320"/>
    <w:rsid w:val="006846C7"/>
    <w:rsid w:val="00690D65"/>
    <w:rsid w:val="0069562A"/>
    <w:rsid w:val="006A2078"/>
    <w:rsid w:val="006A4914"/>
    <w:rsid w:val="006A5C2E"/>
    <w:rsid w:val="006B57B5"/>
    <w:rsid w:val="006B5830"/>
    <w:rsid w:val="006C3398"/>
    <w:rsid w:val="006C55E4"/>
    <w:rsid w:val="006C5874"/>
    <w:rsid w:val="006C7E82"/>
    <w:rsid w:val="006D4411"/>
    <w:rsid w:val="006E17B1"/>
    <w:rsid w:val="006E2F3E"/>
    <w:rsid w:val="006E54E4"/>
    <w:rsid w:val="006F0E6E"/>
    <w:rsid w:val="006F26C2"/>
    <w:rsid w:val="006F5AF8"/>
    <w:rsid w:val="0071036E"/>
    <w:rsid w:val="0071364B"/>
    <w:rsid w:val="007235A2"/>
    <w:rsid w:val="00731A52"/>
    <w:rsid w:val="007344BB"/>
    <w:rsid w:val="00742AB0"/>
    <w:rsid w:val="00747CE1"/>
    <w:rsid w:val="00750158"/>
    <w:rsid w:val="00750220"/>
    <w:rsid w:val="007566D5"/>
    <w:rsid w:val="0076060F"/>
    <w:rsid w:val="0076306C"/>
    <w:rsid w:val="0076755A"/>
    <w:rsid w:val="007710D5"/>
    <w:rsid w:val="00777F6E"/>
    <w:rsid w:val="007860D3"/>
    <w:rsid w:val="007A368E"/>
    <w:rsid w:val="007A5DDA"/>
    <w:rsid w:val="007A5E80"/>
    <w:rsid w:val="007B147A"/>
    <w:rsid w:val="007B2A7A"/>
    <w:rsid w:val="007B2F3C"/>
    <w:rsid w:val="007C12E5"/>
    <w:rsid w:val="007C196C"/>
    <w:rsid w:val="007C7B66"/>
    <w:rsid w:val="007C7FD7"/>
    <w:rsid w:val="007D466A"/>
    <w:rsid w:val="007D4A1F"/>
    <w:rsid w:val="007E0B69"/>
    <w:rsid w:val="007E25C4"/>
    <w:rsid w:val="007E69F4"/>
    <w:rsid w:val="007F64EB"/>
    <w:rsid w:val="008021D8"/>
    <w:rsid w:val="0080379A"/>
    <w:rsid w:val="008069C7"/>
    <w:rsid w:val="00811384"/>
    <w:rsid w:val="00813E18"/>
    <w:rsid w:val="008211A0"/>
    <w:rsid w:val="0082432B"/>
    <w:rsid w:val="00824BE4"/>
    <w:rsid w:val="008300A9"/>
    <w:rsid w:val="00833245"/>
    <w:rsid w:val="00835544"/>
    <w:rsid w:val="008420CF"/>
    <w:rsid w:val="00842789"/>
    <w:rsid w:val="008572BD"/>
    <w:rsid w:val="00863EA2"/>
    <w:rsid w:val="00865406"/>
    <w:rsid w:val="00865A64"/>
    <w:rsid w:val="008666CE"/>
    <w:rsid w:val="008735CC"/>
    <w:rsid w:val="00875529"/>
    <w:rsid w:val="00882BA2"/>
    <w:rsid w:val="008834C1"/>
    <w:rsid w:val="00890729"/>
    <w:rsid w:val="00891D16"/>
    <w:rsid w:val="00897364"/>
    <w:rsid w:val="008A0B57"/>
    <w:rsid w:val="008A0BBE"/>
    <w:rsid w:val="008A25E3"/>
    <w:rsid w:val="008A520F"/>
    <w:rsid w:val="008A694A"/>
    <w:rsid w:val="008B0394"/>
    <w:rsid w:val="008B1277"/>
    <w:rsid w:val="008B56A4"/>
    <w:rsid w:val="008B66B6"/>
    <w:rsid w:val="008C156B"/>
    <w:rsid w:val="008C1D00"/>
    <w:rsid w:val="008C2D24"/>
    <w:rsid w:val="008C4E7D"/>
    <w:rsid w:val="008C7FC2"/>
    <w:rsid w:val="008D29A8"/>
    <w:rsid w:val="008E0C1D"/>
    <w:rsid w:val="008E0CE6"/>
    <w:rsid w:val="008E3DC8"/>
    <w:rsid w:val="008F08A0"/>
    <w:rsid w:val="008F2063"/>
    <w:rsid w:val="00906A57"/>
    <w:rsid w:val="00914547"/>
    <w:rsid w:val="00930ABC"/>
    <w:rsid w:val="0093125E"/>
    <w:rsid w:val="009317E1"/>
    <w:rsid w:val="009379A8"/>
    <w:rsid w:val="0094147A"/>
    <w:rsid w:val="00942094"/>
    <w:rsid w:val="009461CD"/>
    <w:rsid w:val="00947C08"/>
    <w:rsid w:val="009521E1"/>
    <w:rsid w:val="00952653"/>
    <w:rsid w:val="00955583"/>
    <w:rsid w:val="00957818"/>
    <w:rsid w:val="00960743"/>
    <w:rsid w:val="00960BB8"/>
    <w:rsid w:val="0096215C"/>
    <w:rsid w:val="00963970"/>
    <w:rsid w:val="00965A03"/>
    <w:rsid w:val="009948E8"/>
    <w:rsid w:val="00995CB6"/>
    <w:rsid w:val="009966BC"/>
    <w:rsid w:val="009A0B18"/>
    <w:rsid w:val="009A276D"/>
    <w:rsid w:val="009A38F6"/>
    <w:rsid w:val="009A5F51"/>
    <w:rsid w:val="009A6014"/>
    <w:rsid w:val="009A7C82"/>
    <w:rsid w:val="009B3350"/>
    <w:rsid w:val="009C19B5"/>
    <w:rsid w:val="009C22ED"/>
    <w:rsid w:val="009C3994"/>
    <w:rsid w:val="009C64F8"/>
    <w:rsid w:val="009C657B"/>
    <w:rsid w:val="009D2BC7"/>
    <w:rsid w:val="009D4D8A"/>
    <w:rsid w:val="009D4E54"/>
    <w:rsid w:val="009D5682"/>
    <w:rsid w:val="009D6022"/>
    <w:rsid w:val="009D66CB"/>
    <w:rsid w:val="009E1BB0"/>
    <w:rsid w:val="009E302D"/>
    <w:rsid w:val="009E3A9F"/>
    <w:rsid w:val="009E5857"/>
    <w:rsid w:val="009E6629"/>
    <w:rsid w:val="009E73AD"/>
    <w:rsid w:val="009F0999"/>
    <w:rsid w:val="009F123B"/>
    <w:rsid w:val="009F405F"/>
    <w:rsid w:val="009F65A2"/>
    <w:rsid w:val="009F6D53"/>
    <w:rsid w:val="00A025AE"/>
    <w:rsid w:val="00A055C2"/>
    <w:rsid w:val="00A138F4"/>
    <w:rsid w:val="00A15FB3"/>
    <w:rsid w:val="00A16B54"/>
    <w:rsid w:val="00A20018"/>
    <w:rsid w:val="00A24EBF"/>
    <w:rsid w:val="00A2781B"/>
    <w:rsid w:val="00A30155"/>
    <w:rsid w:val="00A32D3D"/>
    <w:rsid w:val="00A33A2F"/>
    <w:rsid w:val="00A33AEA"/>
    <w:rsid w:val="00A33DD1"/>
    <w:rsid w:val="00A36CDD"/>
    <w:rsid w:val="00A40D1F"/>
    <w:rsid w:val="00A41B08"/>
    <w:rsid w:val="00A42063"/>
    <w:rsid w:val="00A45995"/>
    <w:rsid w:val="00A47410"/>
    <w:rsid w:val="00A53432"/>
    <w:rsid w:val="00A563FD"/>
    <w:rsid w:val="00A57C47"/>
    <w:rsid w:val="00A67C35"/>
    <w:rsid w:val="00A74DD6"/>
    <w:rsid w:val="00A7618C"/>
    <w:rsid w:val="00A82988"/>
    <w:rsid w:val="00A82C59"/>
    <w:rsid w:val="00AA2558"/>
    <w:rsid w:val="00AA3664"/>
    <w:rsid w:val="00AA5E62"/>
    <w:rsid w:val="00AA6BF0"/>
    <w:rsid w:val="00AB5028"/>
    <w:rsid w:val="00AB748E"/>
    <w:rsid w:val="00AC152B"/>
    <w:rsid w:val="00AC4448"/>
    <w:rsid w:val="00AD3BEB"/>
    <w:rsid w:val="00AD6500"/>
    <w:rsid w:val="00AE0200"/>
    <w:rsid w:val="00AE448A"/>
    <w:rsid w:val="00B003C4"/>
    <w:rsid w:val="00B0320B"/>
    <w:rsid w:val="00B20624"/>
    <w:rsid w:val="00B22B5A"/>
    <w:rsid w:val="00B33A60"/>
    <w:rsid w:val="00B37557"/>
    <w:rsid w:val="00B3758E"/>
    <w:rsid w:val="00B403AF"/>
    <w:rsid w:val="00B45F72"/>
    <w:rsid w:val="00B45FF0"/>
    <w:rsid w:val="00B47E08"/>
    <w:rsid w:val="00B5122E"/>
    <w:rsid w:val="00B515DF"/>
    <w:rsid w:val="00B53DE5"/>
    <w:rsid w:val="00B53E7A"/>
    <w:rsid w:val="00B55A61"/>
    <w:rsid w:val="00B739F3"/>
    <w:rsid w:val="00B804FF"/>
    <w:rsid w:val="00B81326"/>
    <w:rsid w:val="00B83FC1"/>
    <w:rsid w:val="00B853FA"/>
    <w:rsid w:val="00B91DD2"/>
    <w:rsid w:val="00B9445E"/>
    <w:rsid w:val="00B959B1"/>
    <w:rsid w:val="00BA79A3"/>
    <w:rsid w:val="00BB0DE3"/>
    <w:rsid w:val="00BB644C"/>
    <w:rsid w:val="00BB7F3D"/>
    <w:rsid w:val="00BC6747"/>
    <w:rsid w:val="00BC6D1A"/>
    <w:rsid w:val="00BD5991"/>
    <w:rsid w:val="00BE03FC"/>
    <w:rsid w:val="00BE402B"/>
    <w:rsid w:val="00BE49E3"/>
    <w:rsid w:val="00BF3A16"/>
    <w:rsid w:val="00BF47D2"/>
    <w:rsid w:val="00BF63E7"/>
    <w:rsid w:val="00BF652C"/>
    <w:rsid w:val="00C1016A"/>
    <w:rsid w:val="00C13822"/>
    <w:rsid w:val="00C163E8"/>
    <w:rsid w:val="00C24C89"/>
    <w:rsid w:val="00C27ABF"/>
    <w:rsid w:val="00C30444"/>
    <w:rsid w:val="00C3715F"/>
    <w:rsid w:val="00C37B57"/>
    <w:rsid w:val="00C42855"/>
    <w:rsid w:val="00C4338D"/>
    <w:rsid w:val="00C43CC2"/>
    <w:rsid w:val="00C45C14"/>
    <w:rsid w:val="00C47A15"/>
    <w:rsid w:val="00C47A6A"/>
    <w:rsid w:val="00C527B0"/>
    <w:rsid w:val="00C60F90"/>
    <w:rsid w:val="00C61874"/>
    <w:rsid w:val="00C64BF6"/>
    <w:rsid w:val="00C678BD"/>
    <w:rsid w:val="00C7155C"/>
    <w:rsid w:val="00C724A9"/>
    <w:rsid w:val="00C73097"/>
    <w:rsid w:val="00C746B6"/>
    <w:rsid w:val="00C758AC"/>
    <w:rsid w:val="00C7671A"/>
    <w:rsid w:val="00C83BEF"/>
    <w:rsid w:val="00C846F4"/>
    <w:rsid w:val="00C84BFB"/>
    <w:rsid w:val="00C93D47"/>
    <w:rsid w:val="00CA6107"/>
    <w:rsid w:val="00CB06C9"/>
    <w:rsid w:val="00CB512F"/>
    <w:rsid w:val="00CB6D41"/>
    <w:rsid w:val="00CC0A63"/>
    <w:rsid w:val="00CC1320"/>
    <w:rsid w:val="00CC3BBF"/>
    <w:rsid w:val="00CC49DE"/>
    <w:rsid w:val="00CC513A"/>
    <w:rsid w:val="00CD0F55"/>
    <w:rsid w:val="00CE1C66"/>
    <w:rsid w:val="00CE25A7"/>
    <w:rsid w:val="00CE4768"/>
    <w:rsid w:val="00CE4975"/>
    <w:rsid w:val="00CE5CF1"/>
    <w:rsid w:val="00CF0539"/>
    <w:rsid w:val="00CF217F"/>
    <w:rsid w:val="00CF63D2"/>
    <w:rsid w:val="00D06D5D"/>
    <w:rsid w:val="00D10115"/>
    <w:rsid w:val="00D10730"/>
    <w:rsid w:val="00D108AA"/>
    <w:rsid w:val="00D15EDB"/>
    <w:rsid w:val="00D17764"/>
    <w:rsid w:val="00D22082"/>
    <w:rsid w:val="00D26C11"/>
    <w:rsid w:val="00D27541"/>
    <w:rsid w:val="00D27E84"/>
    <w:rsid w:val="00D30B89"/>
    <w:rsid w:val="00D367B9"/>
    <w:rsid w:val="00D441C4"/>
    <w:rsid w:val="00D54E08"/>
    <w:rsid w:val="00D573F8"/>
    <w:rsid w:val="00D6249C"/>
    <w:rsid w:val="00D627A2"/>
    <w:rsid w:val="00D62812"/>
    <w:rsid w:val="00D63B23"/>
    <w:rsid w:val="00D66234"/>
    <w:rsid w:val="00D66F7D"/>
    <w:rsid w:val="00D67FC0"/>
    <w:rsid w:val="00D7096D"/>
    <w:rsid w:val="00D72EB3"/>
    <w:rsid w:val="00D77605"/>
    <w:rsid w:val="00D77A22"/>
    <w:rsid w:val="00D81A5B"/>
    <w:rsid w:val="00D843B5"/>
    <w:rsid w:val="00D8638A"/>
    <w:rsid w:val="00D94DF1"/>
    <w:rsid w:val="00DA4B87"/>
    <w:rsid w:val="00DA53EF"/>
    <w:rsid w:val="00DB0559"/>
    <w:rsid w:val="00DB5D73"/>
    <w:rsid w:val="00DB7F3B"/>
    <w:rsid w:val="00DC1AC0"/>
    <w:rsid w:val="00DC3D30"/>
    <w:rsid w:val="00DC3D9B"/>
    <w:rsid w:val="00DC7391"/>
    <w:rsid w:val="00DD2B16"/>
    <w:rsid w:val="00DD4489"/>
    <w:rsid w:val="00DD6014"/>
    <w:rsid w:val="00DE0E2A"/>
    <w:rsid w:val="00DE5B9F"/>
    <w:rsid w:val="00E008D8"/>
    <w:rsid w:val="00E01193"/>
    <w:rsid w:val="00E03884"/>
    <w:rsid w:val="00E07629"/>
    <w:rsid w:val="00E10AA3"/>
    <w:rsid w:val="00E11196"/>
    <w:rsid w:val="00E11951"/>
    <w:rsid w:val="00E11D03"/>
    <w:rsid w:val="00E14AF6"/>
    <w:rsid w:val="00E208AD"/>
    <w:rsid w:val="00E23DEF"/>
    <w:rsid w:val="00E2542D"/>
    <w:rsid w:val="00E33233"/>
    <w:rsid w:val="00E34248"/>
    <w:rsid w:val="00E34962"/>
    <w:rsid w:val="00E36496"/>
    <w:rsid w:val="00E37BCB"/>
    <w:rsid w:val="00E420CF"/>
    <w:rsid w:val="00E502DC"/>
    <w:rsid w:val="00E547DF"/>
    <w:rsid w:val="00E561B3"/>
    <w:rsid w:val="00E57796"/>
    <w:rsid w:val="00E62675"/>
    <w:rsid w:val="00E674AE"/>
    <w:rsid w:val="00E70AC1"/>
    <w:rsid w:val="00E70D22"/>
    <w:rsid w:val="00E71FF9"/>
    <w:rsid w:val="00E72391"/>
    <w:rsid w:val="00E74C87"/>
    <w:rsid w:val="00E85FF8"/>
    <w:rsid w:val="00E87C94"/>
    <w:rsid w:val="00E93DD6"/>
    <w:rsid w:val="00EA0F6B"/>
    <w:rsid w:val="00EA30B4"/>
    <w:rsid w:val="00EA30DE"/>
    <w:rsid w:val="00EA69D4"/>
    <w:rsid w:val="00EB23BE"/>
    <w:rsid w:val="00EC0313"/>
    <w:rsid w:val="00EC593A"/>
    <w:rsid w:val="00EC6028"/>
    <w:rsid w:val="00EC7812"/>
    <w:rsid w:val="00ED362B"/>
    <w:rsid w:val="00EE1BCC"/>
    <w:rsid w:val="00EE5F79"/>
    <w:rsid w:val="00EE61B7"/>
    <w:rsid w:val="00EF5379"/>
    <w:rsid w:val="00EF5965"/>
    <w:rsid w:val="00EF5E44"/>
    <w:rsid w:val="00F00078"/>
    <w:rsid w:val="00F01C6A"/>
    <w:rsid w:val="00F02AB6"/>
    <w:rsid w:val="00F077C6"/>
    <w:rsid w:val="00F10C0A"/>
    <w:rsid w:val="00F12043"/>
    <w:rsid w:val="00F167D1"/>
    <w:rsid w:val="00F2042F"/>
    <w:rsid w:val="00F20D22"/>
    <w:rsid w:val="00F231EA"/>
    <w:rsid w:val="00F24F72"/>
    <w:rsid w:val="00F268F8"/>
    <w:rsid w:val="00F31B24"/>
    <w:rsid w:val="00F322A2"/>
    <w:rsid w:val="00F326FE"/>
    <w:rsid w:val="00F35CFC"/>
    <w:rsid w:val="00F41D07"/>
    <w:rsid w:val="00F47566"/>
    <w:rsid w:val="00F5412D"/>
    <w:rsid w:val="00F54C97"/>
    <w:rsid w:val="00F573DA"/>
    <w:rsid w:val="00F63343"/>
    <w:rsid w:val="00F64023"/>
    <w:rsid w:val="00F6402A"/>
    <w:rsid w:val="00F665B3"/>
    <w:rsid w:val="00F704E1"/>
    <w:rsid w:val="00F76212"/>
    <w:rsid w:val="00F76E29"/>
    <w:rsid w:val="00F8032C"/>
    <w:rsid w:val="00F840A8"/>
    <w:rsid w:val="00F86C39"/>
    <w:rsid w:val="00F8742C"/>
    <w:rsid w:val="00F906F6"/>
    <w:rsid w:val="00F90CCC"/>
    <w:rsid w:val="00F90E1D"/>
    <w:rsid w:val="00FA47F7"/>
    <w:rsid w:val="00FA4C41"/>
    <w:rsid w:val="00FC3763"/>
    <w:rsid w:val="00FC79A1"/>
    <w:rsid w:val="00FD176A"/>
    <w:rsid w:val="00FD25C2"/>
    <w:rsid w:val="00FD32F6"/>
    <w:rsid w:val="00FD4BE0"/>
    <w:rsid w:val="00FD60B7"/>
    <w:rsid w:val="00FE3D20"/>
    <w:rsid w:val="00FF1D04"/>
    <w:rsid w:val="00FF3BDD"/>
    <w:rsid w:val="00FF7267"/>
    <w:rsid w:val="00FF7C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C6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8"/>
        <w:sz w:val="24"/>
        <w:szCs w:val="24"/>
        <w:lang w:val="en-US" w:eastAsia="en-US" w:bidi="ar-SA"/>
      </w:rPr>
    </w:rPrDefault>
    <w:pPrDefault>
      <w:pPr>
        <w:ind w:left="720" w:hanging="72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448"/>
    <w:rPr>
      <w:lang w:val="en-GB"/>
    </w:rPr>
  </w:style>
  <w:style w:type="paragraph" w:styleId="Heading4">
    <w:name w:val="heading 4"/>
    <w:basedOn w:val="Normal"/>
    <w:next w:val="Normal"/>
    <w:link w:val="Heading4Char"/>
    <w:uiPriority w:val="9"/>
    <w:semiHidden/>
    <w:unhideWhenUsed/>
    <w:qFormat/>
    <w:rsid w:val="001413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AC4448"/>
    <w:pPr>
      <w:overflowPunct w:val="0"/>
      <w:autoSpaceDE w:val="0"/>
      <w:autoSpaceDN w:val="0"/>
      <w:adjustRightInd w:val="0"/>
      <w:spacing w:before="240" w:after="60"/>
      <w:ind w:left="0" w:firstLine="0"/>
      <w:textAlignment w:val="baseline"/>
      <w:outlineLvl w:val="7"/>
    </w:pPr>
    <w:rPr>
      <w:rFonts w:ascii="Arial" w:eastAsia="Times New Roman" w:hAnsi="Arial"/>
      <w:b/>
      <w:kern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C4448"/>
    <w:rPr>
      <w:rFonts w:ascii="Arial" w:eastAsia="Times New Roman" w:hAnsi="Arial"/>
      <w:b/>
      <w:kern w:val="0"/>
      <w:sz w:val="22"/>
      <w:szCs w:val="20"/>
      <w:lang w:val="en-GB"/>
    </w:rPr>
  </w:style>
  <w:style w:type="table" w:styleId="TableGrid">
    <w:name w:val="Table Grid"/>
    <w:basedOn w:val="TableNormal"/>
    <w:uiPriority w:val="59"/>
    <w:rsid w:val="00AC4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C4448"/>
    <w:rPr>
      <w:sz w:val="16"/>
      <w:szCs w:val="16"/>
    </w:rPr>
  </w:style>
  <w:style w:type="paragraph" w:styleId="CommentText">
    <w:name w:val="annotation text"/>
    <w:basedOn w:val="Normal"/>
    <w:link w:val="CommentTextChar"/>
    <w:uiPriority w:val="99"/>
    <w:semiHidden/>
    <w:unhideWhenUsed/>
    <w:rsid w:val="00AC4448"/>
    <w:pPr>
      <w:widowControl w:val="0"/>
      <w:autoSpaceDE w:val="0"/>
      <w:autoSpaceDN w:val="0"/>
      <w:adjustRightInd w:val="0"/>
      <w:ind w:left="0" w:firstLine="0"/>
      <w:jc w:val="left"/>
    </w:pPr>
    <w:rPr>
      <w:rFonts w:eastAsiaTheme="minorEastAsia"/>
      <w:kern w:val="0"/>
      <w:sz w:val="20"/>
      <w:szCs w:val="20"/>
      <w:lang w:val="en-US" w:eastAsia="en-GB"/>
    </w:rPr>
  </w:style>
  <w:style w:type="character" w:customStyle="1" w:styleId="CommentTextChar">
    <w:name w:val="Comment Text Char"/>
    <w:basedOn w:val="DefaultParagraphFont"/>
    <w:link w:val="CommentText"/>
    <w:uiPriority w:val="99"/>
    <w:semiHidden/>
    <w:rsid w:val="00AC4448"/>
    <w:rPr>
      <w:rFonts w:eastAsiaTheme="minorEastAsia"/>
      <w:kern w:val="0"/>
      <w:sz w:val="20"/>
      <w:szCs w:val="20"/>
      <w:lang w:eastAsia="en-GB"/>
    </w:rPr>
  </w:style>
  <w:style w:type="paragraph" w:styleId="BalloonText">
    <w:name w:val="Balloon Text"/>
    <w:basedOn w:val="Normal"/>
    <w:link w:val="BalloonTextChar"/>
    <w:uiPriority w:val="99"/>
    <w:semiHidden/>
    <w:unhideWhenUsed/>
    <w:rsid w:val="00AC4448"/>
    <w:rPr>
      <w:rFonts w:ascii="Tahoma" w:hAnsi="Tahoma" w:cs="Tahoma"/>
      <w:sz w:val="16"/>
      <w:szCs w:val="16"/>
    </w:rPr>
  </w:style>
  <w:style w:type="character" w:customStyle="1" w:styleId="BalloonTextChar">
    <w:name w:val="Balloon Text Char"/>
    <w:basedOn w:val="DefaultParagraphFont"/>
    <w:link w:val="BalloonText"/>
    <w:uiPriority w:val="99"/>
    <w:semiHidden/>
    <w:rsid w:val="00AC4448"/>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5412D"/>
    <w:pPr>
      <w:widowControl/>
      <w:autoSpaceDE/>
      <w:autoSpaceDN/>
      <w:adjustRightInd/>
      <w:ind w:left="720" w:hanging="720"/>
      <w:jc w:val="both"/>
    </w:pPr>
    <w:rPr>
      <w:rFonts w:eastAsiaTheme="minorHAnsi"/>
      <w:b/>
      <w:bCs/>
      <w:kern w:val="28"/>
      <w:lang w:val="en-GB" w:eastAsia="en-US"/>
    </w:rPr>
  </w:style>
  <w:style w:type="character" w:customStyle="1" w:styleId="CommentSubjectChar">
    <w:name w:val="Comment Subject Char"/>
    <w:basedOn w:val="CommentTextChar"/>
    <w:link w:val="CommentSubject"/>
    <w:uiPriority w:val="99"/>
    <w:semiHidden/>
    <w:rsid w:val="00F5412D"/>
    <w:rPr>
      <w:rFonts w:eastAsiaTheme="minorEastAsia"/>
      <w:b/>
      <w:bCs/>
      <w:kern w:val="0"/>
      <w:sz w:val="20"/>
      <w:szCs w:val="20"/>
      <w:lang w:val="en-GB" w:eastAsia="en-GB"/>
    </w:rPr>
  </w:style>
  <w:style w:type="paragraph" w:styleId="Header">
    <w:name w:val="header"/>
    <w:basedOn w:val="Normal"/>
    <w:link w:val="HeaderChar"/>
    <w:uiPriority w:val="99"/>
    <w:unhideWhenUsed/>
    <w:rsid w:val="00DC3D30"/>
    <w:pPr>
      <w:tabs>
        <w:tab w:val="center" w:pos="4513"/>
        <w:tab w:val="right" w:pos="9026"/>
      </w:tabs>
    </w:pPr>
  </w:style>
  <w:style w:type="character" w:customStyle="1" w:styleId="HeaderChar">
    <w:name w:val="Header Char"/>
    <w:basedOn w:val="DefaultParagraphFont"/>
    <w:link w:val="Header"/>
    <w:uiPriority w:val="99"/>
    <w:rsid w:val="00DC3D30"/>
    <w:rPr>
      <w:lang w:val="en-GB"/>
    </w:rPr>
  </w:style>
  <w:style w:type="paragraph" w:styleId="Footer">
    <w:name w:val="footer"/>
    <w:basedOn w:val="Normal"/>
    <w:link w:val="FooterChar"/>
    <w:uiPriority w:val="99"/>
    <w:unhideWhenUsed/>
    <w:rsid w:val="00DC3D30"/>
    <w:pPr>
      <w:tabs>
        <w:tab w:val="center" w:pos="4513"/>
        <w:tab w:val="right" w:pos="9026"/>
      </w:tabs>
    </w:pPr>
  </w:style>
  <w:style w:type="character" w:customStyle="1" w:styleId="FooterChar">
    <w:name w:val="Footer Char"/>
    <w:basedOn w:val="DefaultParagraphFont"/>
    <w:link w:val="Footer"/>
    <w:uiPriority w:val="99"/>
    <w:rsid w:val="00DC3D30"/>
    <w:rPr>
      <w:lang w:val="en-GB"/>
    </w:rPr>
  </w:style>
  <w:style w:type="character" w:styleId="Hyperlink">
    <w:name w:val="Hyperlink"/>
    <w:basedOn w:val="DefaultParagraphFont"/>
    <w:uiPriority w:val="99"/>
    <w:unhideWhenUsed/>
    <w:rsid w:val="00897364"/>
    <w:rPr>
      <w:color w:val="0000FF" w:themeColor="hyperlink"/>
      <w:u w:val="single"/>
    </w:rPr>
  </w:style>
  <w:style w:type="paragraph" w:styleId="ListParagraph">
    <w:name w:val="List Paragraph"/>
    <w:basedOn w:val="Normal"/>
    <w:qFormat/>
    <w:rsid w:val="00042869"/>
    <w:pPr>
      <w:contextualSpacing/>
    </w:pPr>
  </w:style>
  <w:style w:type="paragraph" w:styleId="Revision">
    <w:name w:val="Revision"/>
    <w:hidden/>
    <w:uiPriority w:val="99"/>
    <w:semiHidden/>
    <w:rsid w:val="004F4061"/>
    <w:pPr>
      <w:ind w:left="0" w:firstLine="0"/>
      <w:jc w:val="left"/>
    </w:pPr>
    <w:rPr>
      <w:lang w:val="en-GB"/>
    </w:rPr>
  </w:style>
  <w:style w:type="character" w:customStyle="1" w:styleId="STANDARD1">
    <w:name w:val="STANDARD 1"/>
    <w:uiPriority w:val="99"/>
    <w:rsid w:val="00AA5E62"/>
  </w:style>
  <w:style w:type="character" w:styleId="FollowedHyperlink">
    <w:name w:val="FollowedHyperlink"/>
    <w:basedOn w:val="DefaultParagraphFont"/>
    <w:uiPriority w:val="99"/>
    <w:semiHidden/>
    <w:unhideWhenUsed/>
    <w:rsid w:val="00EA30B4"/>
    <w:rPr>
      <w:color w:val="800080" w:themeColor="followedHyperlink"/>
      <w:u w:val="single"/>
    </w:rPr>
  </w:style>
  <w:style w:type="character" w:customStyle="1" w:styleId="Heading4Char">
    <w:name w:val="Heading 4 Char"/>
    <w:basedOn w:val="DefaultParagraphFont"/>
    <w:link w:val="Heading4"/>
    <w:uiPriority w:val="9"/>
    <w:semiHidden/>
    <w:rsid w:val="001413AC"/>
    <w:rPr>
      <w:rFonts w:asciiTheme="majorHAnsi" w:eastAsiaTheme="majorEastAsia" w:hAnsiTheme="majorHAnsi" w:cstheme="majorBidi"/>
      <w:i/>
      <w:iCs/>
      <w:color w:val="365F91" w:themeColor="accent1" w:themeShade="BF"/>
      <w:lang w:val="en-GB"/>
    </w:rPr>
  </w:style>
  <w:style w:type="character" w:customStyle="1" w:styleId="UnresolvedMention1">
    <w:name w:val="Unresolved Mention1"/>
    <w:basedOn w:val="DefaultParagraphFont"/>
    <w:uiPriority w:val="99"/>
    <w:semiHidden/>
    <w:unhideWhenUsed/>
    <w:rsid w:val="000D4A65"/>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8"/>
        <w:sz w:val="24"/>
        <w:szCs w:val="24"/>
        <w:lang w:val="en-US" w:eastAsia="en-US" w:bidi="ar-SA"/>
      </w:rPr>
    </w:rPrDefault>
    <w:pPrDefault>
      <w:pPr>
        <w:ind w:left="720" w:hanging="72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448"/>
    <w:rPr>
      <w:lang w:val="en-GB"/>
    </w:rPr>
  </w:style>
  <w:style w:type="paragraph" w:styleId="Heading4">
    <w:name w:val="heading 4"/>
    <w:basedOn w:val="Normal"/>
    <w:next w:val="Normal"/>
    <w:link w:val="Heading4Char"/>
    <w:uiPriority w:val="9"/>
    <w:semiHidden/>
    <w:unhideWhenUsed/>
    <w:qFormat/>
    <w:rsid w:val="001413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AC4448"/>
    <w:pPr>
      <w:overflowPunct w:val="0"/>
      <w:autoSpaceDE w:val="0"/>
      <w:autoSpaceDN w:val="0"/>
      <w:adjustRightInd w:val="0"/>
      <w:spacing w:before="240" w:after="60"/>
      <w:ind w:left="0" w:firstLine="0"/>
      <w:textAlignment w:val="baseline"/>
      <w:outlineLvl w:val="7"/>
    </w:pPr>
    <w:rPr>
      <w:rFonts w:ascii="Arial" w:eastAsia="Times New Roman" w:hAnsi="Arial"/>
      <w:b/>
      <w:kern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C4448"/>
    <w:rPr>
      <w:rFonts w:ascii="Arial" w:eastAsia="Times New Roman" w:hAnsi="Arial"/>
      <w:b/>
      <w:kern w:val="0"/>
      <w:sz w:val="22"/>
      <w:szCs w:val="20"/>
      <w:lang w:val="en-GB"/>
    </w:rPr>
  </w:style>
  <w:style w:type="table" w:styleId="TableGrid">
    <w:name w:val="Table Grid"/>
    <w:basedOn w:val="TableNormal"/>
    <w:uiPriority w:val="59"/>
    <w:rsid w:val="00AC4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C4448"/>
    <w:rPr>
      <w:sz w:val="16"/>
      <w:szCs w:val="16"/>
    </w:rPr>
  </w:style>
  <w:style w:type="paragraph" w:styleId="CommentText">
    <w:name w:val="annotation text"/>
    <w:basedOn w:val="Normal"/>
    <w:link w:val="CommentTextChar"/>
    <w:uiPriority w:val="99"/>
    <w:semiHidden/>
    <w:unhideWhenUsed/>
    <w:rsid w:val="00AC4448"/>
    <w:pPr>
      <w:widowControl w:val="0"/>
      <w:autoSpaceDE w:val="0"/>
      <w:autoSpaceDN w:val="0"/>
      <w:adjustRightInd w:val="0"/>
      <w:ind w:left="0" w:firstLine="0"/>
      <w:jc w:val="left"/>
    </w:pPr>
    <w:rPr>
      <w:rFonts w:eastAsiaTheme="minorEastAsia"/>
      <w:kern w:val="0"/>
      <w:sz w:val="20"/>
      <w:szCs w:val="20"/>
      <w:lang w:val="en-US" w:eastAsia="en-GB"/>
    </w:rPr>
  </w:style>
  <w:style w:type="character" w:customStyle="1" w:styleId="CommentTextChar">
    <w:name w:val="Comment Text Char"/>
    <w:basedOn w:val="DefaultParagraphFont"/>
    <w:link w:val="CommentText"/>
    <w:uiPriority w:val="99"/>
    <w:semiHidden/>
    <w:rsid w:val="00AC4448"/>
    <w:rPr>
      <w:rFonts w:eastAsiaTheme="minorEastAsia"/>
      <w:kern w:val="0"/>
      <w:sz w:val="20"/>
      <w:szCs w:val="20"/>
      <w:lang w:eastAsia="en-GB"/>
    </w:rPr>
  </w:style>
  <w:style w:type="paragraph" w:styleId="BalloonText">
    <w:name w:val="Balloon Text"/>
    <w:basedOn w:val="Normal"/>
    <w:link w:val="BalloonTextChar"/>
    <w:uiPriority w:val="99"/>
    <w:semiHidden/>
    <w:unhideWhenUsed/>
    <w:rsid w:val="00AC4448"/>
    <w:rPr>
      <w:rFonts w:ascii="Tahoma" w:hAnsi="Tahoma" w:cs="Tahoma"/>
      <w:sz w:val="16"/>
      <w:szCs w:val="16"/>
    </w:rPr>
  </w:style>
  <w:style w:type="character" w:customStyle="1" w:styleId="BalloonTextChar">
    <w:name w:val="Balloon Text Char"/>
    <w:basedOn w:val="DefaultParagraphFont"/>
    <w:link w:val="BalloonText"/>
    <w:uiPriority w:val="99"/>
    <w:semiHidden/>
    <w:rsid w:val="00AC4448"/>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5412D"/>
    <w:pPr>
      <w:widowControl/>
      <w:autoSpaceDE/>
      <w:autoSpaceDN/>
      <w:adjustRightInd/>
      <w:ind w:left="720" w:hanging="720"/>
      <w:jc w:val="both"/>
    </w:pPr>
    <w:rPr>
      <w:rFonts w:eastAsiaTheme="minorHAnsi"/>
      <w:b/>
      <w:bCs/>
      <w:kern w:val="28"/>
      <w:lang w:val="en-GB" w:eastAsia="en-US"/>
    </w:rPr>
  </w:style>
  <w:style w:type="character" w:customStyle="1" w:styleId="CommentSubjectChar">
    <w:name w:val="Comment Subject Char"/>
    <w:basedOn w:val="CommentTextChar"/>
    <w:link w:val="CommentSubject"/>
    <w:uiPriority w:val="99"/>
    <w:semiHidden/>
    <w:rsid w:val="00F5412D"/>
    <w:rPr>
      <w:rFonts w:eastAsiaTheme="minorEastAsia"/>
      <w:b/>
      <w:bCs/>
      <w:kern w:val="0"/>
      <w:sz w:val="20"/>
      <w:szCs w:val="20"/>
      <w:lang w:val="en-GB" w:eastAsia="en-GB"/>
    </w:rPr>
  </w:style>
  <w:style w:type="paragraph" w:styleId="Header">
    <w:name w:val="header"/>
    <w:basedOn w:val="Normal"/>
    <w:link w:val="HeaderChar"/>
    <w:uiPriority w:val="99"/>
    <w:unhideWhenUsed/>
    <w:rsid w:val="00DC3D30"/>
    <w:pPr>
      <w:tabs>
        <w:tab w:val="center" w:pos="4513"/>
        <w:tab w:val="right" w:pos="9026"/>
      </w:tabs>
    </w:pPr>
  </w:style>
  <w:style w:type="character" w:customStyle="1" w:styleId="HeaderChar">
    <w:name w:val="Header Char"/>
    <w:basedOn w:val="DefaultParagraphFont"/>
    <w:link w:val="Header"/>
    <w:uiPriority w:val="99"/>
    <w:rsid w:val="00DC3D30"/>
    <w:rPr>
      <w:lang w:val="en-GB"/>
    </w:rPr>
  </w:style>
  <w:style w:type="paragraph" w:styleId="Footer">
    <w:name w:val="footer"/>
    <w:basedOn w:val="Normal"/>
    <w:link w:val="FooterChar"/>
    <w:uiPriority w:val="99"/>
    <w:unhideWhenUsed/>
    <w:rsid w:val="00DC3D30"/>
    <w:pPr>
      <w:tabs>
        <w:tab w:val="center" w:pos="4513"/>
        <w:tab w:val="right" w:pos="9026"/>
      </w:tabs>
    </w:pPr>
  </w:style>
  <w:style w:type="character" w:customStyle="1" w:styleId="FooterChar">
    <w:name w:val="Footer Char"/>
    <w:basedOn w:val="DefaultParagraphFont"/>
    <w:link w:val="Footer"/>
    <w:uiPriority w:val="99"/>
    <w:rsid w:val="00DC3D30"/>
    <w:rPr>
      <w:lang w:val="en-GB"/>
    </w:rPr>
  </w:style>
  <w:style w:type="character" w:styleId="Hyperlink">
    <w:name w:val="Hyperlink"/>
    <w:basedOn w:val="DefaultParagraphFont"/>
    <w:uiPriority w:val="99"/>
    <w:unhideWhenUsed/>
    <w:rsid w:val="00897364"/>
    <w:rPr>
      <w:color w:val="0000FF" w:themeColor="hyperlink"/>
      <w:u w:val="single"/>
    </w:rPr>
  </w:style>
  <w:style w:type="paragraph" w:styleId="ListParagraph">
    <w:name w:val="List Paragraph"/>
    <w:basedOn w:val="Normal"/>
    <w:qFormat/>
    <w:rsid w:val="00042869"/>
    <w:pPr>
      <w:contextualSpacing/>
    </w:pPr>
  </w:style>
  <w:style w:type="paragraph" w:styleId="Revision">
    <w:name w:val="Revision"/>
    <w:hidden/>
    <w:uiPriority w:val="99"/>
    <w:semiHidden/>
    <w:rsid w:val="004F4061"/>
    <w:pPr>
      <w:ind w:left="0" w:firstLine="0"/>
      <w:jc w:val="left"/>
    </w:pPr>
    <w:rPr>
      <w:lang w:val="en-GB"/>
    </w:rPr>
  </w:style>
  <w:style w:type="character" w:customStyle="1" w:styleId="STANDARD1">
    <w:name w:val="STANDARD 1"/>
    <w:uiPriority w:val="99"/>
    <w:rsid w:val="00AA5E62"/>
  </w:style>
  <w:style w:type="character" w:styleId="FollowedHyperlink">
    <w:name w:val="FollowedHyperlink"/>
    <w:basedOn w:val="DefaultParagraphFont"/>
    <w:uiPriority w:val="99"/>
    <w:semiHidden/>
    <w:unhideWhenUsed/>
    <w:rsid w:val="00EA30B4"/>
    <w:rPr>
      <w:color w:val="800080" w:themeColor="followedHyperlink"/>
      <w:u w:val="single"/>
    </w:rPr>
  </w:style>
  <w:style w:type="character" w:customStyle="1" w:styleId="Heading4Char">
    <w:name w:val="Heading 4 Char"/>
    <w:basedOn w:val="DefaultParagraphFont"/>
    <w:link w:val="Heading4"/>
    <w:uiPriority w:val="9"/>
    <w:semiHidden/>
    <w:rsid w:val="001413AC"/>
    <w:rPr>
      <w:rFonts w:asciiTheme="majorHAnsi" w:eastAsiaTheme="majorEastAsia" w:hAnsiTheme="majorHAnsi" w:cstheme="majorBidi"/>
      <w:i/>
      <w:iCs/>
      <w:color w:val="365F91" w:themeColor="accent1" w:themeShade="BF"/>
      <w:lang w:val="en-GB"/>
    </w:rPr>
  </w:style>
  <w:style w:type="character" w:customStyle="1" w:styleId="UnresolvedMention1">
    <w:name w:val="Unresolved Mention1"/>
    <w:basedOn w:val="DefaultParagraphFont"/>
    <w:uiPriority w:val="99"/>
    <w:semiHidden/>
    <w:unhideWhenUsed/>
    <w:rsid w:val="000D4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50985">
      <w:bodyDiv w:val="1"/>
      <w:marLeft w:val="0"/>
      <w:marRight w:val="0"/>
      <w:marTop w:val="0"/>
      <w:marBottom w:val="0"/>
      <w:divBdr>
        <w:top w:val="none" w:sz="0" w:space="0" w:color="auto"/>
        <w:left w:val="none" w:sz="0" w:space="0" w:color="auto"/>
        <w:bottom w:val="none" w:sz="0" w:space="0" w:color="auto"/>
        <w:right w:val="none" w:sz="0" w:space="0" w:color="auto"/>
      </w:divBdr>
    </w:div>
    <w:div w:id="15330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voting@shareregistrars.uk,com" TargetMode="External"/><Relationship Id="rId12" Type="http://schemas.openxmlformats.org/officeDocument/2006/relationships/hyperlink" Target="mailto:voting@shareregistrars.uk.com" TargetMode="Externa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voting@shareregistrars.uk.com"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6449A-2481-4A47-846C-855E147F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4059</Words>
  <Characters>23138</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Strand Hanson</Company>
  <LinksUpToDate>false</LinksUpToDate>
  <CharactersWithSpaces>27143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Traynor</dc:creator>
  <cp:lastModifiedBy>Matthew Lofgran</cp:lastModifiedBy>
  <cp:revision>3</cp:revision>
  <cp:lastPrinted>2020-07-01T10:36:00Z</cp:lastPrinted>
  <dcterms:created xsi:type="dcterms:W3CDTF">2021-06-12T20:26:00Z</dcterms:created>
  <dcterms:modified xsi:type="dcterms:W3CDTF">2021-06-13T18:30:00Z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5357251</vt:i4>
  </property>
  <property fmtid="{D5CDD505-2E9C-101B-9397-08002B2CF9AE}" pid="3" name="SOSRevision">
    <vt:i4>0</vt:i4>
  </property>
  <property fmtid="{D5CDD505-2E9C-101B-9397-08002B2CF9AE}" pid="4" name="SOSSeqNo">
    <vt:i4>5357251</vt:i4>
  </property>
  <property fmtid="{D5CDD505-2E9C-101B-9397-08002B2CF9AE}" pid="5" name="_NewReviewCycle">
    <vt:lpwstr/>
  </property>
</Properties>
</file>